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E36EB" w:rsidP="518A2D4F" w:rsidRDefault="518A2D4F" w14:paraId="5E5787A5" w14:textId="1EA2CBDE">
      <w:r>
        <w:rPr>
          <w:noProof/>
        </w:rPr>
        <w:drawing>
          <wp:anchor distT="0" distB="0" distL="114300" distR="114300" simplePos="0" relativeHeight="251658240" behindDoc="1" locked="0" layoutInCell="1" allowOverlap="1" wp14:anchorId="45DEFA66" wp14:editId="0C323159">
            <wp:simplePos x="0" y="0"/>
            <wp:positionH relativeFrom="column">
              <wp:posOffset>4282440</wp:posOffset>
            </wp:positionH>
            <wp:positionV relativeFrom="paragraph">
              <wp:posOffset>0</wp:posOffset>
            </wp:positionV>
            <wp:extent cx="2001600" cy="828000"/>
            <wp:effectExtent l="0" t="0" r="0" b="0"/>
            <wp:wrapTight wrapText="bothSides">
              <wp:wrapPolygon edited="0">
                <wp:start x="0" y="0"/>
                <wp:lineTo x="0" y="20887"/>
                <wp:lineTo x="21381" y="20887"/>
                <wp:lineTo x="21381" y="0"/>
                <wp:lineTo x="0" y="0"/>
              </wp:wrapPolygon>
            </wp:wrapTight>
            <wp:docPr id="254713423" name="Picture 2547134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01600" cy="828000"/>
                    </a:xfrm>
                    <a:prstGeom prst="rect">
                      <a:avLst/>
                    </a:prstGeom>
                  </pic:spPr>
                </pic:pic>
              </a:graphicData>
            </a:graphic>
          </wp:anchor>
        </w:drawing>
      </w:r>
      <w:r w:rsidR="00D42CD6">
        <w:br/>
      </w:r>
    </w:p>
    <w:p w:rsidR="518A2D4F" w:rsidP="518A2D4F" w:rsidRDefault="518A2D4F" w14:paraId="40F6C796" w14:textId="14BC258D"/>
    <w:p w:rsidR="00D42CD6" w:rsidP="00076018" w:rsidRDefault="00D42CD6" w14:paraId="03E279FA" w14:textId="77777777">
      <w:pPr>
        <w:jc w:val="center"/>
        <w:rPr>
          <w:b/>
          <w:bCs/>
          <w:sz w:val="28"/>
          <w:szCs w:val="28"/>
        </w:rPr>
      </w:pPr>
    </w:p>
    <w:p w:rsidRPr="00076018" w:rsidR="518A2D4F" w:rsidP="00076018" w:rsidRDefault="518A2D4F" w14:paraId="7C229A56" w14:textId="7C9BE664">
      <w:pPr>
        <w:jc w:val="center"/>
        <w:rPr>
          <w:b/>
          <w:bCs/>
          <w:sz w:val="28"/>
          <w:szCs w:val="28"/>
        </w:rPr>
      </w:pPr>
      <w:r w:rsidRPr="00076018">
        <w:rPr>
          <w:b/>
          <w:bCs/>
          <w:sz w:val="28"/>
          <w:szCs w:val="28"/>
        </w:rPr>
        <w:t>JOB DESCRIPTION</w:t>
      </w:r>
    </w:p>
    <w:p w:rsidRPr="00076018" w:rsidR="518A2D4F" w:rsidP="00076018" w:rsidRDefault="518A2D4F" w14:paraId="7B3F21FE" w14:textId="3A658F16">
      <w:pPr>
        <w:jc w:val="center"/>
        <w:rPr>
          <w:b/>
          <w:bCs/>
          <w:sz w:val="28"/>
          <w:szCs w:val="28"/>
        </w:rPr>
      </w:pPr>
      <w:r w:rsidRPr="00076018">
        <w:rPr>
          <w:b/>
          <w:bCs/>
          <w:sz w:val="28"/>
          <w:szCs w:val="28"/>
        </w:rPr>
        <w:t>SENIOR MANAGER – HUMAN RESOURCES</w:t>
      </w:r>
    </w:p>
    <w:p w:rsidR="518A2D4F" w:rsidP="518A2D4F" w:rsidRDefault="518A2D4F" w14:paraId="48D08B84" w14:textId="48C7D5DD"/>
    <w:p w:rsidRPr="00076018" w:rsidR="518A2D4F" w:rsidP="518A2D4F" w:rsidRDefault="518A2D4F" w14:paraId="66E83AAA" w14:textId="5A6493A2">
      <w:pPr>
        <w:rPr>
          <w:sz w:val="24"/>
          <w:szCs w:val="24"/>
        </w:rPr>
      </w:pPr>
      <w:r w:rsidRPr="00076018">
        <w:rPr>
          <w:b/>
          <w:bCs/>
          <w:sz w:val="24"/>
          <w:szCs w:val="24"/>
        </w:rPr>
        <w:t>Hours:</w:t>
      </w:r>
      <w:r w:rsidRPr="00076018">
        <w:rPr>
          <w:b/>
          <w:bCs/>
          <w:sz w:val="24"/>
          <w:szCs w:val="24"/>
        </w:rPr>
        <w:tab/>
      </w:r>
      <w:r w:rsidR="00076018">
        <w:rPr>
          <w:sz w:val="24"/>
          <w:szCs w:val="24"/>
        </w:rPr>
        <w:tab/>
      </w:r>
      <w:r w:rsidR="00076018">
        <w:rPr>
          <w:sz w:val="24"/>
          <w:szCs w:val="24"/>
        </w:rPr>
        <w:tab/>
      </w:r>
      <w:r w:rsidR="00076018">
        <w:rPr>
          <w:sz w:val="24"/>
          <w:szCs w:val="24"/>
        </w:rPr>
        <w:tab/>
      </w:r>
      <w:r w:rsidRPr="00076018">
        <w:rPr>
          <w:sz w:val="24"/>
          <w:szCs w:val="24"/>
        </w:rPr>
        <w:t>30 per week</w:t>
      </w:r>
    </w:p>
    <w:p w:rsidRPr="00076018" w:rsidR="518A2D4F" w:rsidP="518A2D4F" w:rsidRDefault="518A2D4F" w14:paraId="62268050" w14:textId="63328854">
      <w:pPr>
        <w:rPr>
          <w:sz w:val="24"/>
          <w:szCs w:val="24"/>
        </w:rPr>
      </w:pPr>
      <w:r w:rsidRPr="00076018">
        <w:rPr>
          <w:b/>
          <w:bCs/>
          <w:sz w:val="24"/>
          <w:szCs w:val="24"/>
        </w:rPr>
        <w:t>Salary:</w:t>
      </w:r>
      <w:r w:rsidRPr="00076018">
        <w:rPr>
          <w:b/>
          <w:bCs/>
          <w:sz w:val="24"/>
          <w:szCs w:val="24"/>
        </w:rPr>
        <w:tab/>
      </w:r>
      <w:r w:rsidRPr="00076018">
        <w:rPr>
          <w:sz w:val="24"/>
          <w:szCs w:val="24"/>
        </w:rPr>
        <w:tab/>
      </w:r>
      <w:r w:rsidR="00076018">
        <w:rPr>
          <w:sz w:val="24"/>
          <w:szCs w:val="24"/>
        </w:rPr>
        <w:tab/>
      </w:r>
      <w:r w:rsidR="00076018">
        <w:rPr>
          <w:sz w:val="24"/>
          <w:szCs w:val="24"/>
        </w:rPr>
        <w:tab/>
      </w:r>
      <w:r w:rsidRPr="00076018">
        <w:rPr>
          <w:sz w:val="24"/>
          <w:szCs w:val="24"/>
        </w:rPr>
        <w:t>Pro rata £35,756 actual £28,991</w:t>
      </w:r>
    </w:p>
    <w:p w:rsidRPr="00076018" w:rsidR="518A2D4F" w:rsidP="518A2D4F" w:rsidRDefault="518A2D4F" w14:paraId="3731AB9A" w14:textId="2716375A">
      <w:pPr>
        <w:rPr>
          <w:sz w:val="24"/>
          <w:szCs w:val="24"/>
        </w:rPr>
      </w:pPr>
      <w:r w:rsidRPr="1D35BC62" w:rsidR="13A80279">
        <w:rPr>
          <w:b w:val="1"/>
          <w:bCs w:val="1"/>
          <w:sz w:val="24"/>
          <w:szCs w:val="24"/>
        </w:rPr>
        <w:t xml:space="preserve">Responsible </w:t>
      </w:r>
      <w:r w:rsidRPr="1D35BC62" w:rsidR="13A80279">
        <w:rPr>
          <w:b w:val="1"/>
          <w:bCs w:val="1"/>
          <w:sz w:val="24"/>
          <w:szCs w:val="24"/>
        </w:rPr>
        <w:t>to:</w:t>
      </w:r>
      <w:r>
        <w:tab/>
      </w:r>
      <w:r>
        <w:tab/>
      </w:r>
      <w:r w:rsidRPr="1D35BC62" w:rsidR="13A80279">
        <w:rPr>
          <w:sz w:val="24"/>
          <w:szCs w:val="24"/>
        </w:rPr>
        <w:t>Chief Executive</w:t>
      </w:r>
    </w:p>
    <w:p w:rsidRPr="00076018" w:rsidR="518A2D4F" w:rsidP="518A2D4F" w:rsidRDefault="518A2D4F" w14:paraId="52D88F69" w14:textId="4CDA8DCF">
      <w:pPr>
        <w:rPr>
          <w:sz w:val="24"/>
          <w:szCs w:val="24"/>
        </w:rPr>
      </w:pPr>
    </w:p>
    <w:p w:rsidRPr="00076018" w:rsidR="518A2D4F" w:rsidP="518A2D4F" w:rsidRDefault="518A2D4F" w14:paraId="591ACCEB" w14:textId="10CDD90C">
      <w:pPr>
        <w:rPr>
          <w:b/>
          <w:bCs/>
          <w:sz w:val="24"/>
          <w:szCs w:val="24"/>
        </w:rPr>
      </w:pPr>
      <w:r w:rsidRPr="00076018">
        <w:rPr>
          <w:b/>
          <w:bCs/>
          <w:sz w:val="24"/>
          <w:szCs w:val="24"/>
        </w:rPr>
        <w:t xml:space="preserve">PURPOSE OF THE POST </w:t>
      </w:r>
    </w:p>
    <w:p w:rsidRPr="00076018" w:rsidR="518A2D4F" w:rsidP="00076018" w:rsidRDefault="518A2D4F" w14:paraId="3F2584A7" w14:textId="17EED980">
      <w:pPr>
        <w:pStyle w:val="ListParagraph"/>
        <w:numPr>
          <w:ilvl w:val="0"/>
          <w:numId w:val="1"/>
        </w:numPr>
        <w:rPr>
          <w:sz w:val="24"/>
          <w:szCs w:val="24"/>
        </w:rPr>
      </w:pPr>
      <w:r w:rsidRPr="00076018">
        <w:rPr>
          <w:sz w:val="24"/>
          <w:szCs w:val="24"/>
        </w:rPr>
        <w:t xml:space="preserve">The HR Manager is responsible for leading and managing the Human Resources Service, supporting TLA to meet its strategic objectives. </w:t>
      </w:r>
    </w:p>
    <w:p w:rsidRPr="00076018" w:rsidR="518A2D4F" w:rsidP="00076018" w:rsidRDefault="518A2D4F" w14:paraId="6F3B3A45" w14:textId="17778C82">
      <w:pPr>
        <w:pStyle w:val="ListParagraph"/>
        <w:numPr>
          <w:ilvl w:val="0"/>
          <w:numId w:val="1"/>
        </w:numPr>
        <w:rPr>
          <w:sz w:val="24"/>
          <w:szCs w:val="24"/>
        </w:rPr>
      </w:pPr>
      <w:r w:rsidRPr="00076018">
        <w:rPr>
          <w:sz w:val="24"/>
          <w:szCs w:val="24"/>
        </w:rPr>
        <w:t xml:space="preserve">To advise on </w:t>
      </w:r>
      <w:r w:rsidRPr="00076018" w:rsidR="00076018">
        <w:rPr>
          <w:sz w:val="24"/>
          <w:szCs w:val="24"/>
        </w:rPr>
        <w:t>various aspects</w:t>
      </w:r>
      <w:r w:rsidRPr="00076018">
        <w:rPr>
          <w:sz w:val="24"/>
          <w:szCs w:val="24"/>
        </w:rPr>
        <w:t xml:space="preserve"> of human resource management to support services and organisation to continuously improve their performance and meet service and organisational objectives </w:t>
      </w:r>
    </w:p>
    <w:p w:rsidRPr="00076018" w:rsidR="518A2D4F" w:rsidP="00076018" w:rsidRDefault="518A2D4F" w14:paraId="523BC732" w14:textId="021D87D7">
      <w:pPr>
        <w:pStyle w:val="ListParagraph"/>
        <w:numPr>
          <w:ilvl w:val="0"/>
          <w:numId w:val="1"/>
        </w:numPr>
        <w:rPr>
          <w:sz w:val="24"/>
          <w:szCs w:val="24"/>
        </w:rPr>
      </w:pPr>
      <w:r w:rsidRPr="00076018">
        <w:rPr>
          <w:sz w:val="24"/>
          <w:szCs w:val="24"/>
        </w:rPr>
        <w:t xml:space="preserve">Alongside other senior managers, to embed TLA’s culture through developing appropriate organisational development activities. </w:t>
      </w:r>
    </w:p>
    <w:p w:rsidR="2566D0C5" w:rsidP="2566D0C5" w:rsidRDefault="2566D0C5" w14:paraId="32FDF020" w14:textId="1EA6A605">
      <w:pPr>
        <w:pStyle w:val="ListParagraph"/>
        <w:numPr>
          <w:ilvl w:val="0"/>
          <w:numId w:val="1"/>
        </w:numPr>
        <w:rPr>
          <w:sz w:val="24"/>
          <w:szCs w:val="24"/>
        </w:rPr>
      </w:pPr>
      <w:r w:rsidRPr="1D35BC62" w:rsidR="13A80279">
        <w:rPr>
          <w:sz w:val="24"/>
          <w:szCs w:val="24"/>
        </w:rPr>
        <w:t xml:space="preserve">To support and give HR advice to Managers and staff, in accordance with TLA’s policies and employment law </w:t>
      </w:r>
    </w:p>
    <w:p w:rsidRPr="00076018" w:rsidR="518A2D4F" w:rsidP="00076018" w:rsidRDefault="518A2D4F" w14:paraId="12AD3722" w14:textId="3DFAB93B">
      <w:pPr>
        <w:pStyle w:val="ListParagraph"/>
        <w:numPr>
          <w:ilvl w:val="0"/>
          <w:numId w:val="1"/>
        </w:numPr>
        <w:rPr>
          <w:sz w:val="24"/>
          <w:szCs w:val="24"/>
        </w:rPr>
      </w:pPr>
      <w:r w:rsidRPr="00076018">
        <w:rPr>
          <w:sz w:val="24"/>
          <w:szCs w:val="24"/>
        </w:rPr>
        <w:t xml:space="preserve">To </w:t>
      </w:r>
      <w:r w:rsidRPr="00076018" w:rsidR="009F4E73">
        <w:rPr>
          <w:sz w:val="24"/>
          <w:szCs w:val="24"/>
        </w:rPr>
        <w:t>collaborate with</w:t>
      </w:r>
      <w:r w:rsidRPr="00076018">
        <w:rPr>
          <w:sz w:val="24"/>
          <w:szCs w:val="24"/>
        </w:rPr>
        <w:t xml:space="preserve"> Managers to support them with the implementation of the best HR practices </w:t>
      </w:r>
      <w:r w:rsidRPr="00076018" w:rsidR="00076018">
        <w:rPr>
          <w:sz w:val="24"/>
          <w:szCs w:val="24"/>
        </w:rPr>
        <w:t>e.g.,</w:t>
      </w:r>
      <w:r w:rsidRPr="00076018">
        <w:rPr>
          <w:sz w:val="24"/>
          <w:szCs w:val="24"/>
        </w:rPr>
        <w:t xml:space="preserve"> good people management</w:t>
      </w:r>
    </w:p>
    <w:p w:rsidRPr="00076018" w:rsidR="518A2D4F" w:rsidP="518A2D4F" w:rsidRDefault="518A2D4F" w14:paraId="15829F74" w14:textId="77FD7215">
      <w:pPr>
        <w:rPr>
          <w:sz w:val="24"/>
          <w:szCs w:val="24"/>
        </w:rPr>
      </w:pPr>
    </w:p>
    <w:p w:rsidRPr="00076018" w:rsidR="518A2D4F" w:rsidP="00076018" w:rsidRDefault="518A2D4F" w14:paraId="0D637110" w14:textId="2E4F1084">
      <w:pPr>
        <w:rPr>
          <w:b/>
          <w:bCs/>
          <w:sz w:val="24"/>
          <w:szCs w:val="24"/>
        </w:rPr>
      </w:pPr>
      <w:r w:rsidRPr="00076018">
        <w:rPr>
          <w:b/>
          <w:bCs/>
          <w:sz w:val="24"/>
          <w:szCs w:val="24"/>
        </w:rPr>
        <w:t>MAIN DUTIES AND RESPONSIBILITIES</w:t>
      </w:r>
    </w:p>
    <w:p w:rsidRPr="00076018" w:rsidR="518A2D4F" w:rsidP="518A2D4F" w:rsidRDefault="518A2D4F" w14:paraId="3EBB25D5" w14:textId="78FF98A1">
      <w:pPr>
        <w:spacing w:before="2" w:after="0" w:line="240" w:lineRule="auto"/>
        <w:ind w:left="110" w:right="185"/>
        <w:rPr>
          <w:rFonts w:ascii="Arial" w:hAnsi="Arial" w:eastAsia="Arial" w:cs="Arial"/>
          <w:color w:val="000000" w:themeColor="text1"/>
          <w:sz w:val="24"/>
          <w:szCs w:val="24"/>
        </w:rPr>
      </w:pPr>
    </w:p>
    <w:p w:rsidRPr="00076018" w:rsidR="518A2D4F" w:rsidP="00076018" w:rsidRDefault="518A2D4F" w14:paraId="7576C93B" w14:textId="0743211B">
      <w:pPr>
        <w:pStyle w:val="ListParagraph"/>
        <w:numPr>
          <w:ilvl w:val="0"/>
          <w:numId w:val="2"/>
        </w:numPr>
        <w:spacing w:before="2" w:after="0" w:line="240" w:lineRule="auto"/>
        <w:ind w:left="360" w:right="185"/>
        <w:rPr>
          <w:sz w:val="24"/>
          <w:szCs w:val="24"/>
        </w:rPr>
      </w:pPr>
      <w:r w:rsidRPr="00076018">
        <w:rPr>
          <w:sz w:val="24"/>
          <w:szCs w:val="24"/>
        </w:rPr>
        <w:t>In partnership with the CEO to develop and implement a HR plan, ensuring it is aligned with the vision, values and strategic objectives of the organisation and report on its implementation and progress to Senior Management Team.</w:t>
      </w:r>
    </w:p>
    <w:p w:rsidRPr="00076018" w:rsidR="518A2D4F" w:rsidP="00076018" w:rsidRDefault="518A2D4F" w14:paraId="69DEB95B" w14:textId="4935324F">
      <w:pPr>
        <w:pStyle w:val="ListParagraph"/>
        <w:numPr>
          <w:ilvl w:val="0"/>
          <w:numId w:val="2"/>
        </w:numPr>
        <w:spacing w:before="9" w:after="0" w:line="240" w:lineRule="auto"/>
        <w:ind w:left="360"/>
        <w:rPr>
          <w:sz w:val="24"/>
          <w:szCs w:val="24"/>
        </w:rPr>
      </w:pPr>
      <w:r w:rsidRPr="00076018">
        <w:rPr>
          <w:sz w:val="24"/>
          <w:szCs w:val="24"/>
        </w:rPr>
        <w:t>To collaborate with colleagues to implement strategic plan items specifically relating to workforce recognition and development</w:t>
      </w:r>
    </w:p>
    <w:p w:rsidRPr="00076018" w:rsidR="518A2D4F" w:rsidP="00076018" w:rsidRDefault="518A2D4F" w14:paraId="41368BBA" w14:textId="689ED9F7">
      <w:pPr>
        <w:pStyle w:val="ListParagraph"/>
        <w:numPr>
          <w:ilvl w:val="0"/>
          <w:numId w:val="2"/>
        </w:numPr>
        <w:spacing w:after="0" w:line="237" w:lineRule="auto"/>
        <w:ind w:left="360" w:right="107"/>
        <w:jc w:val="both"/>
        <w:rPr>
          <w:sz w:val="24"/>
          <w:szCs w:val="24"/>
        </w:rPr>
      </w:pPr>
      <w:r w:rsidRPr="2566D0C5">
        <w:rPr>
          <w:sz w:val="24"/>
          <w:szCs w:val="24"/>
        </w:rPr>
        <w:t xml:space="preserve">To provide advice and support to Senior and Operational Managers on all aspects of HR, including best practice HR practices </w:t>
      </w:r>
      <w:r w:rsidRPr="2566D0C5" w:rsidR="00076018">
        <w:rPr>
          <w:sz w:val="24"/>
          <w:szCs w:val="24"/>
        </w:rPr>
        <w:t>e.g.,</w:t>
      </w:r>
      <w:r w:rsidRPr="2566D0C5">
        <w:rPr>
          <w:sz w:val="24"/>
          <w:szCs w:val="24"/>
        </w:rPr>
        <w:t xml:space="preserve"> employee engagement, good people management</w:t>
      </w:r>
    </w:p>
    <w:p w:rsidRPr="00076018" w:rsidR="518A2D4F" w:rsidP="00076018" w:rsidRDefault="518A2D4F" w14:paraId="5E4299FC" w14:textId="76387F81">
      <w:pPr>
        <w:pStyle w:val="ListParagraph"/>
        <w:numPr>
          <w:ilvl w:val="0"/>
          <w:numId w:val="2"/>
        </w:numPr>
        <w:spacing w:after="0" w:line="237" w:lineRule="auto"/>
        <w:ind w:left="360" w:right="104"/>
        <w:jc w:val="both"/>
        <w:rPr>
          <w:sz w:val="24"/>
          <w:szCs w:val="24"/>
        </w:rPr>
      </w:pPr>
      <w:r w:rsidRPr="00076018">
        <w:rPr>
          <w:sz w:val="24"/>
          <w:szCs w:val="24"/>
        </w:rPr>
        <w:t>To develop and review HR Policies and Procedures, in line with HR Plan, employment law and good practice and promote these within the organisation.</w:t>
      </w:r>
    </w:p>
    <w:p w:rsidRPr="00076018" w:rsidR="518A2D4F" w:rsidP="00076018" w:rsidRDefault="518A2D4F" w14:paraId="6C424673" w14:textId="36D6314E">
      <w:pPr>
        <w:pStyle w:val="ListParagraph"/>
        <w:numPr>
          <w:ilvl w:val="0"/>
          <w:numId w:val="2"/>
        </w:numPr>
        <w:spacing w:after="0" w:line="242" w:lineRule="auto"/>
        <w:ind w:left="360" w:right="95"/>
        <w:jc w:val="both"/>
        <w:rPr>
          <w:sz w:val="24"/>
          <w:szCs w:val="24"/>
        </w:rPr>
      </w:pPr>
      <w:r w:rsidRPr="00076018">
        <w:rPr>
          <w:sz w:val="24"/>
          <w:szCs w:val="24"/>
        </w:rPr>
        <w:t xml:space="preserve">To proactively provide information and advice to Managers in accordance with TLA’s HR Policies and employment law </w:t>
      </w:r>
      <w:r w:rsidRPr="00076018" w:rsidR="00076018">
        <w:rPr>
          <w:sz w:val="24"/>
          <w:szCs w:val="24"/>
        </w:rPr>
        <w:t>e.g.,</w:t>
      </w:r>
      <w:r w:rsidRPr="00076018">
        <w:rPr>
          <w:sz w:val="24"/>
          <w:szCs w:val="24"/>
        </w:rPr>
        <w:t xml:space="preserve"> grievance, discipline, capability, employee attendance, probation periods and deliver appropriate training</w:t>
      </w:r>
    </w:p>
    <w:p w:rsidRPr="00076018" w:rsidR="518A2D4F" w:rsidP="00076018" w:rsidRDefault="518A2D4F" w14:paraId="4971AFE5" w14:textId="0BF5C19E">
      <w:pPr>
        <w:pStyle w:val="ListParagraph"/>
        <w:numPr>
          <w:ilvl w:val="0"/>
          <w:numId w:val="2"/>
        </w:numPr>
        <w:spacing w:before="1" w:after="0" w:line="240" w:lineRule="auto"/>
        <w:ind w:left="360"/>
        <w:rPr>
          <w:sz w:val="24"/>
          <w:szCs w:val="24"/>
        </w:rPr>
      </w:pPr>
      <w:r w:rsidRPr="00076018">
        <w:rPr>
          <w:sz w:val="24"/>
          <w:szCs w:val="24"/>
        </w:rPr>
        <w:t>To be responsible for overseeing the recruitment process, as well as providing an advisory service to Managers and admin staff to ensure that good practice is maintained across the organisation at all stages of the recruitment process, ensuring full compliance with equal opportunities and associated employment legislation.</w:t>
      </w:r>
    </w:p>
    <w:p w:rsidRPr="00076018" w:rsidR="518A2D4F" w:rsidP="00076018" w:rsidRDefault="518A2D4F" w14:paraId="7F613D57" w14:textId="369ED415">
      <w:pPr>
        <w:pStyle w:val="ListParagraph"/>
        <w:numPr>
          <w:ilvl w:val="0"/>
          <w:numId w:val="2"/>
        </w:numPr>
        <w:spacing w:before="1" w:after="0" w:line="240" w:lineRule="auto"/>
        <w:ind w:left="360"/>
        <w:rPr>
          <w:sz w:val="24"/>
          <w:szCs w:val="24"/>
        </w:rPr>
      </w:pPr>
      <w:r w:rsidRPr="00076018">
        <w:rPr>
          <w:sz w:val="24"/>
          <w:szCs w:val="24"/>
        </w:rPr>
        <w:t xml:space="preserve">To establish effective HR monitoring systems to enable TLA to monitor its performance against HR policies and </w:t>
      </w:r>
      <w:r w:rsidRPr="00076018" w:rsidR="00076018">
        <w:rPr>
          <w:sz w:val="24"/>
          <w:szCs w:val="24"/>
        </w:rPr>
        <w:t>performance</w:t>
      </w:r>
      <w:r w:rsidRPr="00076018">
        <w:rPr>
          <w:sz w:val="24"/>
          <w:szCs w:val="24"/>
        </w:rPr>
        <w:t xml:space="preserve"> indicators as well as to inform organisational strategic planning</w:t>
      </w:r>
    </w:p>
    <w:p w:rsidRPr="00076018" w:rsidR="518A2D4F" w:rsidP="00076018" w:rsidRDefault="518A2D4F" w14:paraId="1938DDD3" w14:textId="7C8899AA">
      <w:pPr>
        <w:pStyle w:val="ListParagraph"/>
        <w:numPr>
          <w:ilvl w:val="0"/>
          <w:numId w:val="2"/>
        </w:numPr>
        <w:spacing w:before="1" w:after="0" w:line="240" w:lineRule="auto"/>
        <w:ind w:left="360"/>
        <w:rPr>
          <w:sz w:val="24"/>
          <w:szCs w:val="24"/>
        </w:rPr>
      </w:pPr>
      <w:r w:rsidRPr="2566D0C5">
        <w:rPr>
          <w:sz w:val="24"/>
          <w:szCs w:val="24"/>
        </w:rPr>
        <w:t xml:space="preserve">To develop and implement </w:t>
      </w:r>
      <w:r w:rsidRPr="2566D0C5" w:rsidR="00076018">
        <w:rPr>
          <w:sz w:val="24"/>
          <w:szCs w:val="24"/>
        </w:rPr>
        <w:t>organisational</w:t>
      </w:r>
      <w:r w:rsidRPr="2566D0C5">
        <w:rPr>
          <w:sz w:val="24"/>
          <w:szCs w:val="24"/>
        </w:rPr>
        <w:t xml:space="preserve"> and development practices which enhance </w:t>
      </w:r>
      <w:r w:rsidRPr="2566D0C5" w:rsidR="00076018">
        <w:rPr>
          <w:sz w:val="24"/>
          <w:szCs w:val="24"/>
        </w:rPr>
        <w:t>organisational</w:t>
      </w:r>
      <w:r w:rsidRPr="2566D0C5">
        <w:rPr>
          <w:sz w:val="24"/>
          <w:szCs w:val="24"/>
        </w:rPr>
        <w:t xml:space="preserve"> and employee </w:t>
      </w:r>
      <w:r w:rsidRPr="2566D0C5" w:rsidR="009F4E73">
        <w:rPr>
          <w:sz w:val="24"/>
          <w:szCs w:val="24"/>
        </w:rPr>
        <w:t>performance and</w:t>
      </w:r>
      <w:r w:rsidRPr="2566D0C5">
        <w:rPr>
          <w:sz w:val="24"/>
          <w:szCs w:val="24"/>
        </w:rPr>
        <w:t xml:space="preserve"> colleague engagement e.g., excellent management practices, learning and development, employee attendance. Reward, and wellbeing</w:t>
      </w:r>
    </w:p>
    <w:p w:rsidRPr="00076018" w:rsidR="518A2D4F" w:rsidP="00076018" w:rsidRDefault="518A2D4F" w14:paraId="00CC03D5" w14:textId="33B92C7D">
      <w:pPr>
        <w:pStyle w:val="ListParagraph"/>
        <w:numPr>
          <w:ilvl w:val="0"/>
          <w:numId w:val="2"/>
        </w:numPr>
        <w:spacing w:before="1" w:after="0" w:line="240" w:lineRule="auto"/>
        <w:ind w:left="360"/>
        <w:rPr>
          <w:sz w:val="24"/>
          <w:szCs w:val="24"/>
        </w:rPr>
      </w:pPr>
      <w:r w:rsidRPr="00076018">
        <w:rPr>
          <w:sz w:val="24"/>
          <w:szCs w:val="24"/>
        </w:rPr>
        <w:t xml:space="preserve">In partnership with </w:t>
      </w:r>
      <w:r w:rsidRPr="00076018" w:rsidR="00076018">
        <w:rPr>
          <w:sz w:val="24"/>
          <w:szCs w:val="24"/>
        </w:rPr>
        <w:t>senior</w:t>
      </w:r>
      <w:r w:rsidRPr="00076018">
        <w:rPr>
          <w:sz w:val="24"/>
          <w:szCs w:val="24"/>
        </w:rPr>
        <w:t xml:space="preserve"> management develop and implement </w:t>
      </w:r>
      <w:r w:rsidRPr="00076018" w:rsidR="00076018">
        <w:rPr>
          <w:sz w:val="24"/>
          <w:szCs w:val="24"/>
        </w:rPr>
        <w:t>organisational</w:t>
      </w:r>
      <w:r w:rsidRPr="00076018">
        <w:rPr>
          <w:sz w:val="24"/>
          <w:szCs w:val="24"/>
        </w:rPr>
        <w:t xml:space="preserve"> learning and development plans including the development of in-house training (including apprenticeships) so </w:t>
      </w:r>
      <w:r w:rsidRPr="00076018" w:rsidR="00076018">
        <w:rPr>
          <w:sz w:val="24"/>
          <w:szCs w:val="24"/>
        </w:rPr>
        <w:t>that colleagues</w:t>
      </w:r>
      <w:r w:rsidRPr="00076018">
        <w:rPr>
          <w:sz w:val="24"/>
          <w:szCs w:val="24"/>
        </w:rPr>
        <w:t xml:space="preserve"> have the skills needed to undertake their role and develop further in TLA.</w:t>
      </w:r>
    </w:p>
    <w:p w:rsidRPr="00076018" w:rsidR="518A2D4F" w:rsidP="00076018" w:rsidRDefault="518A2D4F" w14:paraId="6AC00E6D" w14:textId="125447BE">
      <w:pPr>
        <w:pStyle w:val="ListParagraph"/>
        <w:numPr>
          <w:ilvl w:val="0"/>
          <w:numId w:val="2"/>
        </w:numPr>
        <w:spacing w:before="1" w:after="0" w:line="240" w:lineRule="auto"/>
        <w:ind w:left="360"/>
        <w:rPr>
          <w:sz w:val="24"/>
          <w:szCs w:val="24"/>
        </w:rPr>
      </w:pPr>
      <w:r w:rsidRPr="00076018">
        <w:rPr>
          <w:sz w:val="24"/>
          <w:szCs w:val="24"/>
        </w:rPr>
        <w:t>The post holder will be expected to undertake other duties as determined by the Chief Executive officer</w:t>
      </w:r>
    </w:p>
    <w:p w:rsidRPr="00076018" w:rsidR="518A2D4F" w:rsidP="518A2D4F" w:rsidRDefault="518A2D4F" w14:paraId="084B9DEB" w14:textId="674F534D">
      <w:pPr>
        <w:spacing w:before="1" w:after="0" w:line="240" w:lineRule="auto"/>
        <w:ind w:left="110"/>
        <w:rPr>
          <w:sz w:val="24"/>
          <w:szCs w:val="24"/>
        </w:rPr>
      </w:pPr>
    </w:p>
    <w:p w:rsidRPr="00076018" w:rsidR="518A2D4F" w:rsidP="518A2D4F" w:rsidRDefault="518A2D4F" w14:paraId="47E83F53" w14:textId="13C4D4FC">
      <w:pPr>
        <w:spacing w:before="1" w:after="0" w:line="240" w:lineRule="auto"/>
        <w:ind w:left="110"/>
        <w:rPr>
          <w:b/>
          <w:bCs/>
          <w:sz w:val="24"/>
          <w:szCs w:val="24"/>
        </w:rPr>
      </w:pPr>
      <w:r w:rsidRPr="00076018">
        <w:rPr>
          <w:b/>
          <w:bCs/>
          <w:sz w:val="24"/>
          <w:szCs w:val="24"/>
        </w:rPr>
        <w:t>HUMAN RESOURCES</w:t>
      </w:r>
    </w:p>
    <w:p w:rsidRPr="00076018" w:rsidR="518A2D4F" w:rsidP="518A2D4F" w:rsidRDefault="518A2D4F" w14:paraId="50E7B9A8" w14:textId="24AD271F">
      <w:pPr>
        <w:spacing w:before="1" w:after="0" w:line="240" w:lineRule="auto"/>
        <w:ind w:left="110"/>
        <w:rPr>
          <w:sz w:val="24"/>
          <w:szCs w:val="24"/>
        </w:rPr>
      </w:pPr>
    </w:p>
    <w:p w:rsidRPr="00076018" w:rsidR="518A2D4F" w:rsidP="00076018" w:rsidRDefault="518A2D4F" w14:paraId="75191E27" w14:textId="256AD7E0">
      <w:pPr>
        <w:pStyle w:val="ListParagraph"/>
        <w:numPr>
          <w:ilvl w:val="0"/>
          <w:numId w:val="3"/>
        </w:numPr>
        <w:spacing w:before="1" w:after="0" w:line="240" w:lineRule="auto"/>
        <w:ind w:left="470"/>
        <w:rPr>
          <w:sz w:val="24"/>
          <w:szCs w:val="24"/>
        </w:rPr>
      </w:pPr>
      <w:r w:rsidRPr="00076018">
        <w:rPr>
          <w:sz w:val="24"/>
          <w:szCs w:val="24"/>
        </w:rPr>
        <w:t>In collaboration with colleagues support the mobilisation of services including the transfer of colleagues in and out of TLA, in accordance with TUPE legislation</w:t>
      </w:r>
    </w:p>
    <w:p w:rsidRPr="00076018" w:rsidR="518A2D4F" w:rsidP="00076018" w:rsidRDefault="518A2D4F" w14:paraId="0AFDDD57" w14:textId="0385323C">
      <w:pPr>
        <w:pStyle w:val="ListParagraph"/>
        <w:numPr>
          <w:ilvl w:val="0"/>
          <w:numId w:val="3"/>
        </w:numPr>
        <w:spacing w:before="1" w:after="0" w:line="240" w:lineRule="auto"/>
        <w:ind w:left="470"/>
        <w:rPr>
          <w:sz w:val="24"/>
          <w:szCs w:val="24"/>
        </w:rPr>
      </w:pPr>
      <w:r w:rsidRPr="00076018">
        <w:rPr>
          <w:sz w:val="24"/>
          <w:szCs w:val="24"/>
        </w:rPr>
        <w:t>To support the development of people management skills in relation to policies, procedures, employment law, best practice and change management</w:t>
      </w:r>
    </w:p>
    <w:p w:rsidRPr="00076018" w:rsidR="518A2D4F" w:rsidP="00076018" w:rsidRDefault="518A2D4F" w14:paraId="5076D74C" w14:textId="72DB5D13">
      <w:pPr>
        <w:pStyle w:val="ListParagraph"/>
        <w:numPr>
          <w:ilvl w:val="0"/>
          <w:numId w:val="3"/>
        </w:numPr>
        <w:spacing w:before="1" w:after="0" w:line="240" w:lineRule="auto"/>
        <w:ind w:left="470"/>
        <w:rPr>
          <w:sz w:val="24"/>
          <w:szCs w:val="24"/>
        </w:rPr>
      </w:pPr>
      <w:r w:rsidRPr="00076018">
        <w:rPr>
          <w:sz w:val="24"/>
          <w:szCs w:val="24"/>
        </w:rPr>
        <w:t xml:space="preserve">Support the effective partnership with colleagues and trade unions for effective communication, </w:t>
      </w:r>
      <w:r w:rsidRPr="00076018" w:rsidR="00076018">
        <w:rPr>
          <w:sz w:val="24"/>
          <w:szCs w:val="24"/>
        </w:rPr>
        <w:t>consultation,</w:t>
      </w:r>
      <w:r w:rsidRPr="00076018">
        <w:rPr>
          <w:sz w:val="24"/>
          <w:szCs w:val="24"/>
        </w:rPr>
        <w:t xml:space="preserve"> and involvement</w:t>
      </w:r>
    </w:p>
    <w:p w:rsidRPr="00076018" w:rsidR="518A2D4F" w:rsidP="00076018" w:rsidRDefault="518A2D4F" w14:paraId="15B5D15A" w14:textId="132974BA">
      <w:pPr>
        <w:pStyle w:val="ListParagraph"/>
        <w:numPr>
          <w:ilvl w:val="0"/>
          <w:numId w:val="3"/>
        </w:numPr>
        <w:spacing w:before="1" w:after="0" w:line="240" w:lineRule="auto"/>
        <w:ind w:left="470"/>
        <w:rPr>
          <w:sz w:val="24"/>
          <w:szCs w:val="24"/>
        </w:rPr>
      </w:pPr>
      <w:r w:rsidRPr="00076018">
        <w:rPr>
          <w:sz w:val="24"/>
          <w:szCs w:val="24"/>
        </w:rPr>
        <w:t>Be involved in negotiations over terms and conditions and changes to working practices to ensure TLA has appropriately recognised colleagues</w:t>
      </w:r>
    </w:p>
    <w:p w:rsidRPr="00076018" w:rsidR="518A2D4F" w:rsidP="00076018" w:rsidRDefault="518A2D4F" w14:paraId="146F31BA" w14:textId="2C6301AC">
      <w:pPr>
        <w:pStyle w:val="ListParagraph"/>
        <w:numPr>
          <w:ilvl w:val="0"/>
          <w:numId w:val="3"/>
        </w:numPr>
        <w:spacing w:before="1" w:after="0" w:line="240" w:lineRule="auto"/>
        <w:ind w:left="470"/>
        <w:rPr>
          <w:sz w:val="24"/>
          <w:szCs w:val="24"/>
        </w:rPr>
      </w:pPr>
      <w:r w:rsidRPr="00076018">
        <w:rPr>
          <w:sz w:val="24"/>
          <w:szCs w:val="24"/>
        </w:rPr>
        <w:t>To lead ke</w:t>
      </w:r>
      <w:r w:rsidR="00076018">
        <w:rPr>
          <w:sz w:val="24"/>
          <w:szCs w:val="24"/>
        </w:rPr>
        <w:t xml:space="preserve">y </w:t>
      </w:r>
      <w:r w:rsidRPr="00076018">
        <w:rPr>
          <w:sz w:val="24"/>
          <w:szCs w:val="24"/>
        </w:rPr>
        <w:t xml:space="preserve">HR projects </w:t>
      </w:r>
      <w:r w:rsidRPr="00076018" w:rsidR="00076018">
        <w:rPr>
          <w:sz w:val="24"/>
          <w:szCs w:val="24"/>
        </w:rPr>
        <w:t>e.g.,</w:t>
      </w:r>
      <w:r w:rsidRPr="00076018">
        <w:rPr>
          <w:sz w:val="24"/>
          <w:szCs w:val="24"/>
        </w:rPr>
        <w:t xml:space="preserve"> salary strategy, employee engagement and policies</w:t>
      </w:r>
    </w:p>
    <w:p w:rsidRPr="00076018" w:rsidR="518A2D4F" w:rsidP="518A2D4F" w:rsidRDefault="518A2D4F" w14:paraId="225E7A8D" w14:textId="45FF7F76">
      <w:pPr>
        <w:spacing w:before="1" w:after="0" w:line="240" w:lineRule="auto"/>
        <w:ind w:left="110"/>
        <w:rPr>
          <w:sz w:val="24"/>
          <w:szCs w:val="24"/>
        </w:rPr>
      </w:pPr>
    </w:p>
    <w:p w:rsidRPr="00076018" w:rsidR="518A2D4F" w:rsidP="518A2D4F" w:rsidRDefault="518A2D4F" w14:paraId="32BD089F" w14:textId="6D818176">
      <w:pPr>
        <w:spacing w:before="1" w:after="0" w:line="240" w:lineRule="auto"/>
        <w:ind w:left="110"/>
        <w:rPr>
          <w:b/>
          <w:bCs/>
          <w:sz w:val="24"/>
          <w:szCs w:val="24"/>
        </w:rPr>
      </w:pPr>
      <w:r w:rsidRPr="00076018">
        <w:rPr>
          <w:b/>
          <w:bCs/>
          <w:sz w:val="24"/>
          <w:szCs w:val="24"/>
        </w:rPr>
        <w:t>MANAGEMENT OF COLLEAGUES</w:t>
      </w:r>
    </w:p>
    <w:p w:rsidRPr="00076018" w:rsidR="518A2D4F" w:rsidP="518A2D4F" w:rsidRDefault="518A2D4F" w14:paraId="583BB67C" w14:textId="32F85EC9">
      <w:pPr>
        <w:spacing w:before="1" w:after="0" w:line="240" w:lineRule="auto"/>
        <w:ind w:left="110"/>
        <w:rPr>
          <w:sz w:val="24"/>
          <w:szCs w:val="24"/>
        </w:rPr>
      </w:pPr>
    </w:p>
    <w:p w:rsidRPr="00076018" w:rsidR="518A2D4F" w:rsidP="00076018" w:rsidRDefault="518A2D4F" w14:paraId="50E26219" w14:textId="6293FF42">
      <w:pPr>
        <w:pStyle w:val="ListParagraph"/>
        <w:numPr>
          <w:ilvl w:val="0"/>
          <w:numId w:val="4"/>
        </w:numPr>
        <w:spacing w:before="1" w:after="0" w:line="240" w:lineRule="auto"/>
        <w:rPr>
          <w:sz w:val="24"/>
          <w:szCs w:val="24"/>
        </w:rPr>
      </w:pPr>
      <w:r w:rsidRPr="00076018">
        <w:rPr>
          <w:sz w:val="24"/>
          <w:szCs w:val="24"/>
        </w:rPr>
        <w:t xml:space="preserve">To provide </w:t>
      </w:r>
      <w:r w:rsidRPr="00076018" w:rsidR="00076018">
        <w:rPr>
          <w:sz w:val="24"/>
          <w:szCs w:val="24"/>
        </w:rPr>
        <w:t>leadership</w:t>
      </w:r>
      <w:r w:rsidRPr="00076018">
        <w:rPr>
          <w:sz w:val="24"/>
          <w:szCs w:val="24"/>
        </w:rPr>
        <w:t xml:space="preserve"> and direction to colleagues </w:t>
      </w:r>
      <w:r w:rsidRPr="00076018" w:rsidR="00076018">
        <w:rPr>
          <w:sz w:val="24"/>
          <w:szCs w:val="24"/>
        </w:rPr>
        <w:t>conducting</w:t>
      </w:r>
      <w:r w:rsidRPr="00076018">
        <w:rPr>
          <w:sz w:val="24"/>
          <w:szCs w:val="24"/>
        </w:rPr>
        <w:t xml:space="preserve"> HR activities</w:t>
      </w:r>
    </w:p>
    <w:p w:rsidRPr="00076018" w:rsidR="518A2D4F" w:rsidP="00076018" w:rsidRDefault="518A2D4F" w14:paraId="28327BA5" w14:textId="3BB1DE53">
      <w:pPr>
        <w:pStyle w:val="ListParagraph"/>
        <w:numPr>
          <w:ilvl w:val="0"/>
          <w:numId w:val="4"/>
        </w:numPr>
        <w:spacing w:before="1" w:after="0" w:line="240" w:lineRule="auto"/>
        <w:rPr>
          <w:sz w:val="24"/>
          <w:szCs w:val="24"/>
        </w:rPr>
      </w:pPr>
      <w:r w:rsidRPr="00076018">
        <w:rPr>
          <w:sz w:val="24"/>
          <w:szCs w:val="24"/>
        </w:rPr>
        <w:t>In conjunction with other colleagues ensure the development and maintenance of proactive and effective teamwork facilitating access to learning and development evaluating work performance in line with agreed tools</w:t>
      </w:r>
    </w:p>
    <w:p w:rsidRPr="00076018" w:rsidR="518A2D4F" w:rsidP="518A2D4F" w:rsidRDefault="518A2D4F" w14:paraId="4995DF55" w14:textId="063737A3">
      <w:pPr>
        <w:spacing w:before="1" w:after="0" w:line="240" w:lineRule="auto"/>
        <w:ind w:left="110"/>
        <w:rPr>
          <w:sz w:val="24"/>
          <w:szCs w:val="24"/>
        </w:rPr>
      </w:pPr>
    </w:p>
    <w:p w:rsidRPr="001521BF" w:rsidR="518A2D4F" w:rsidP="518A2D4F" w:rsidRDefault="518A2D4F" w14:paraId="0FD5A7C5" w14:textId="12287E17">
      <w:pPr>
        <w:spacing w:before="1" w:after="0" w:line="240" w:lineRule="auto"/>
        <w:ind w:left="110"/>
        <w:rPr>
          <w:b/>
          <w:bCs/>
          <w:sz w:val="24"/>
          <w:szCs w:val="24"/>
        </w:rPr>
      </w:pPr>
      <w:r w:rsidRPr="001521BF">
        <w:rPr>
          <w:b/>
          <w:bCs/>
          <w:sz w:val="24"/>
          <w:szCs w:val="24"/>
        </w:rPr>
        <w:t>GENERAL</w:t>
      </w:r>
    </w:p>
    <w:p w:rsidRPr="00076018" w:rsidR="518A2D4F" w:rsidP="518A2D4F" w:rsidRDefault="518A2D4F" w14:paraId="521E2AD4" w14:textId="70ECF66E">
      <w:pPr>
        <w:spacing w:before="1" w:after="0" w:line="240" w:lineRule="auto"/>
        <w:ind w:left="110"/>
        <w:rPr>
          <w:sz w:val="24"/>
          <w:szCs w:val="24"/>
        </w:rPr>
      </w:pPr>
    </w:p>
    <w:p w:rsidRPr="001521BF" w:rsidR="518A2D4F" w:rsidP="001521BF" w:rsidRDefault="518A2D4F" w14:paraId="5A468A94" w14:textId="3D5B9578">
      <w:pPr>
        <w:pStyle w:val="ListParagraph"/>
        <w:numPr>
          <w:ilvl w:val="0"/>
          <w:numId w:val="5"/>
        </w:numPr>
        <w:spacing w:before="1" w:after="0" w:line="240" w:lineRule="auto"/>
        <w:rPr>
          <w:sz w:val="24"/>
          <w:szCs w:val="24"/>
        </w:rPr>
      </w:pPr>
      <w:r w:rsidRPr="001521BF">
        <w:rPr>
          <w:sz w:val="24"/>
          <w:szCs w:val="24"/>
        </w:rPr>
        <w:t>To contribute towards the development of TLA strategy and policies</w:t>
      </w:r>
    </w:p>
    <w:p w:rsidRPr="001521BF" w:rsidR="518A2D4F" w:rsidP="001521BF" w:rsidRDefault="518A2D4F" w14:paraId="08403A8F" w14:textId="678A402C">
      <w:pPr>
        <w:pStyle w:val="ListParagraph"/>
        <w:numPr>
          <w:ilvl w:val="0"/>
          <w:numId w:val="5"/>
        </w:numPr>
        <w:spacing w:before="1" w:after="0" w:line="240" w:lineRule="auto"/>
        <w:rPr>
          <w:sz w:val="24"/>
          <w:szCs w:val="24"/>
        </w:rPr>
      </w:pPr>
      <w:r w:rsidRPr="001521BF">
        <w:rPr>
          <w:sz w:val="24"/>
          <w:szCs w:val="24"/>
        </w:rPr>
        <w:t>To take part in any course, seminar, conference / learning activity as required</w:t>
      </w:r>
    </w:p>
    <w:p w:rsidRPr="001521BF" w:rsidR="518A2D4F" w:rsidP="001521BF" w:rsidRDefault="518A2D4F" w14:paraId="3CC13309" w14:textId="0EE07147">
      <w:pPr>
        <w:pStyle w:val="ListParagraph"/>
        <w:numPr>
          <w:ilvl w:val="0"/>
          <w:numId w:val="5"/>
        </w:numPr>
        <w:spacing w:before="1" w:after="0" w:line="240" w:lineRule="auto"/>
        <w:rPr>
          <w:sz w:val="24"/>
          <w:szCs w:val="24"/>
        </w:rPr>
      </w:pPr>
      <w:r w:rsidRPr="001521BF">
        <w:rPr>
          <w:sz w:val="24"/>
          <w:szCs w:val="24"/>
        </w:rPr>
        <w:t xml:space="preserve">To attend regular and planned supervision </w:t>
      </w:r>
    </w:p>
    <w:p w:rsidRPr="001521BF" w:rsidR="518A2D4F" w:rsidP="001521BF" w:rsidRDefault="518A2D4F" w14:paraId="2BD7A990" w14:textId="13E95B20">
      <w:pPr>
        <w:pStyle w:val="ListParagraph"/>
        <w:numPr>
          <w:ilvl w:val="0"/>
          <w:numId w:val="5"/>
        </w:numPr>
        <w:spacing w:before="1" w:after="0" w:line="240" w:lineRule="auto"/>
        <w:rPr>
          <w:sz w:val="24"/>
          <w:szCs w:val="24"/>
        </w:rPr>
      </w:pPr>
      <w:r w:rsidRPr="001521BF">
        <w:rPr>
          <w:sz w:val="24"/>
          <w:szCs w:val="24"/>
        </w:rPr>
        <w:t>To represent TLA at internal and external meetings</w:t>
      </w:r>
    </w:p>
    <w:p w:rsidRPr="001521BF" w:rsidR="518A2D4F" w:rsidP="001521BF" w:rsidRDefault="518A2D4F" w14:paraId="02348646" w14:textId="2A137890">
      <w:pPr>
        <w:pStyle w:val="ListParagraph"/>
        <w:numPr>
          <w:ilvl w:val="0"/>
          <w:numId w:val="5"/>
        </w:numPr>
        <w:spacing w:before="1" w:after="0" w:line="240" w:lineRule="auto"/>
        <w:rPr>
          <w:sz w:val="24"/>
          <w:szCs w:val="24"/>
        </w:rPr>
      </w:pPr>
      <w:r w:rsidRPr="001521BF">
        <w:rPr>
          <w:sz w:val="24"/>
          <w:szCs w:val="24"/>
        </w:rPr>
        <w:t>To promote and ensure compliance with TLA’s equal opportunity policy and practice</w:t>
      </w:r>
    </w:p>
    <w:p w:rsidRPr="001521BF" w:rsidR="518A2D4F" w:rsidP="001521BF" w:rsidRDefault="518A2D4F" w14:paraId="3AC2E6D8" w14:textId="3BE477B9">
      <w:pPr>
        <w:pStyle w:val="ListParagraph"/>
        <w:numPr>
          <w:ilvl w:val="0"/>
          <w:numId w:val="5"/>
        </w:numPr>
        <w:spacing w:before="1" w:after="0" w:line="240" w:lineRule="auto"/>
        <w:rPr>
          <w:sz w:val="24"/>
          <w:szCs w:val="24"/>
        </w:rPr>
      </w:pPr>
      <w:r w:rsidRPr="001521BF">
        <w:rPr>
          <w:sz w:val="24"/>
          <w:szCs w:val="24"/>
        </w:rPr>
        <w:t>This job description is issued as a guide to the main duties and responsibilities and is not intended to be definitive</w:t>
      </w:r>
    </w:p>
    <w:p w:rsidRPr="00076018" w:rsidR="518A2D4F" w:rsidP="518A2D4F" w:rsidRDefault="518A2D4F" w14:paraId="763E9F11" w14:textId="720365A5">
      <w:pPr>
        <w:spacing w:before="1" w:after="0" w:line="240" w:lineRule="auto"/>
        <w:ind w:left="110"/>
        <w:rPr>
          <w:sz w:val="24"/>
          <w:szCs w:val="24"/>
        </w:rPr>
      </w:pPr>
    </w:p>
    <w:p w:rsidRPr="001521BF" w:rsidR="518A2D4F" w:rsidP="518A2D4F" w:rsidRDefault="518A2D4F" w14:paraId="0F3AEBAC" w14:textId="5BB06468">
      <w:pPr>
        <w:spacing w:before="1" w:after="0" w:line="240" w:lineRule="auto"/>
        <w:ind w:left="110"/>
        <w:rPr>
          <w:b/>
          <w:bCs/>
          <w:sz w:val="24"/>
          <w:szCs w:val="24"/>
        </w:rPr>
      </w:pPr>
      <w:r w:rsidRPr="001521BF">
        <w:rPr>
          <w:b/>
          <w:bCs/>
          <w:sz w:val="24"/>
          <w:szCs w:val="24"/>
        </w:rPr>
        <w:t>RELATIONSHIPS</w:t>
      </w:r>
    </w:p>
    <w:p w:rsidRPr="00076018" w:rsidR="518A2D4F" w:rsidP="518A2D4F" w:rsidRDefault="518A2D4F" w14:paraId="4622DAF7" w14:textId="73013B3C">
      <w:pPr>
        <w:spacing w:before="1" w:after="0" w:line="240" w:lineRule="auto"/>
        <w:ind w:left="110"/>
        <w:rPr>
          <w:sz w:val="24"/>
          <w:szCs w:val="24"/>
        </w:rPr>
      </w:pPr>
    </w:p>
    <w:p w:rsidRPr="001521BF" w:rsidR="518A2D4F" w:rsidP="001521BF" w:rsidRDefault="518A2D4F" w14:paraId="061C258B" w14:textId="70C0B72B">
      <w:pPr>
        <w:pStyle w:val="ListParagraph"/>
        <w:numPr>
          <w:ilvl w:val="0"/>
          <w:numId w:val="6"/>
        </w:numPr>
        <w:spacing w:before="1" w:after="0" w:line="240" w:lineRule="auto"/>
        <w:rPr>
          <w:sz w:val="24"/>
          <w:szCs w:val="24"/>
        </w:rPr>
      </w:pPr>
      <w:r w:rsidRPr="001521BF">
        <w:rPr>
          <w:sz w:val="24"/>
          <w:szCs w:val="24"/>
        </w:rPr>
        <w:t>The post holder will be expected to work as an effective member of the Senior Leadership Team maint</w:t>
      </w:r>
      <w:r w:rsidR="00E12201">
        <w:rPr>
          <w:sz w:val="24"/>
          <w:szCs w:val="24"/>
        </w:rPr>
        <w:t>a</w:t>
      </w:r>
      <w:r w:rsidRPr="001521BF">
        <w:rPr>
          <w:sz w:val="24"/>
          <w:szCs w:val="24"/>
        </w:rPr>
        <w:t>in</w:t>
      </w:r>
      <w:r w:rsidR="00AE072B">
        <w:rPr>
          <w:sz w:val="24"/>
          <w:szCs w:val="24"/>
        </w:rPr>
        <w:t>in</w:t>
      </w:r>
      <w:r w:rsidRPr="001521BF">
        <w:rPr>
          <w:sz w:val="24"/>
          <w:szCs w:val="24"/>
        </w:rPr>
        <w:t>g a positive relationship with colleagues both internally and externally</w:t>
      </w:r>
    </w:p>
    <w:p w:rsidRPr="00076018" w:rsidR="518A2D4F" w:rsidP="518A2D4F" w:rsidRDefault="518A2D4F" w14:paraId="2DD2CD32" w14:textId="2A4B4419">
      <w:pPr>
        <w:spacing w:before="1" w:after="0" w:line="240" w:lineRule="auto"/>
        <w:ind w:left="110"/>
        <w:rPr>
          <w:sz w:val="24"/>
          <w:szCs w:val="24"/>
        </w:rPr>
      </w:pPr>
    </w:p>
    <w:p w:rsidRPr="00AE072B" w:rsidR="518A2D4F" w:rsidP="518A2D4F" w:rsidRDefault="518A2D4F" w14:paraId="25DF6BD5" w14:textId="59299F0B">
      <w:pPr>
        <w:spacing w:before="1" w:after="0" w:line="240" w:lineRule="auto"/>
        <w:ind w:left="110"/>
        <w:rPr>
          <w:b/>
          <w:bCs/>
          <w:sz w:val="24"/>
          <w:szCs w:val="24"/>
        </w:rPr>
      </w:pPr>
      <w:r w:rsidRPr="00AE072B">
        <w:rPr>
          <w:b/>
          <w:bCs/>
          <w:sz w:val="24"/>
          <w:szCs w:val="24"/>
        </w:rPr>
        <w:t>SOCIAL CONDITIONS</w:t>
      </w:r>
    </w:p>
    <w:p w:rsidR="00AE072B" w:rsidP="518A2D4F" w:rsidRDefault="00AE072B" w14:paraId="29A700D6" w14:textId="77777777">
      <w:pPr>
        <w:spacing w:before="1" w:after="0" w:line="240" w:lineRule="auto"/>
        <w:ind w:left="110"/>
        <w:rPr>
          <w:sz w:val="24"/>
          <w:szCs w:val="24"/>
        </w:rPr>
      </w:pPr>
    </w:p>
    <w:p w:rsidRPr="00AE072B" w:rsidR="518A2D4F" w:rsidP="00AE072B" w:rsidRDefault="518A2D4F" w14:paraId="3FF9E11F" w14:textId="24B26CE2">
      <w:pPr>
        <w:pStyle w:val="ListParagraph"/>
        <w:numPr>
          <w:ilvl w:val="0"/>
          <w:numId w:val="6"/>
        </w:numPr>
        <w:spacing w:before="1" w:after="0" w:line="240" w:lineRule="auto"/>
        <w:rPr>
          <w:sz w:val="24"/>
          <w:szCs w:val="24"/>
        </w:rPr>
      </w:pPr>
      <w:r w:rsidRPr="00AE072B">
        <w:rPr>
          <w:sz w:val="24"/>
          <w:szCs w:val="24"/>
        </w:rPr>
        <w:t xml:space="preserve">TLA </w:t>
      </w:r>
      <w:r w:rsidRPr="00AE072B" w:rsidR="00AE072B">
        <w:rPr>
          <w:sz w:val="24"/>
          <w:szCs w:val="24"/>
        </w:rPr>
        <w:t>reserves</w:t>
      </w:r>
      <w:r w:rsidRPr="00AE072B">
        <w:rPr>
          <w:sz w:val="24"/>
          <w:szCs w:val="24"/>
        </w:rPr>
        <w:t xml:space="preserve"> the right to move colleagues to other sectors as and when required to meet organisational requirements.</w:t>
      </w:r>
    </w:p>
    <w:p w:rsidRPr="00076018" w:rsidR="518A2D4F" w:rsidP="518A2D4F" w:rsidRDefault="518A2D4F" w14:paraId="24738755" w14:textId="4E56651A">
      <w:pPr>
        <w:spacing w:before="1" w:after="0" w:line="240" w:lineRule="auto"/>
        <w:ind w:left="110"/>
        <w:rPr>
          <w:sz w:val="24"/>
          <w:szCs w:val="24"/>
        </w:rPr>
      </w:pPr>
    </w:p>
    <w:p w:rsidRPr="00AE072B" w:rsidR="518A2D4F" w:rsidP="518A2D4F" w:rsidRDefault="518A2D4F" w14:paraId="7E84E1FD" w14:textId="0A8EEFBC">
      <w:pPr>
        <w:spacing w:before="1" w:after="0" w:line="240" w:lineRule="auto"/>
        <w:ind w:left="110"/>
        <w:rPr>
          <w:b/>
          <w:bCs/>
          <w:sz w:val="24"/>
          <w:szCs w:val="24"/>
        </w:rPr>
      </w:pPr>
      <w:r w:rsidRPr="00AE072B">
        <w:rPr>
          <w:b/>
          <w:bCs/>
          <w:sz w:val="24"/>
          <w:szCs w:val="24"/>
        </w:rPr>
        <w:t>SPECIAL REQUIREMENTS</w:t>
      </w:r>
    </w:p>
    <w:p w:rsidRPr="00076018" w:rsidR="00AE072B" w:rsidP="518A2D4F" w:rsidRDefault="00AE072B" w14:paraId="037A6C07" w14:textId="77777777">
      <w:pPr>
        <w:spacing w:before="1" w:after="0" w:line="240" w:lineRule="auto"/>
        <w:ind w:left="110"/>
        <w:rPr>
          <w:sz w:val="24"/>
          <w:szCs w:val="24"/>
        </w:rPr>
      </w:pPr>
    </w:p>
    <w:p w:rsidRPr="00E55747" w:rsidR="518A2D4F" w:rsidP="00E55747" w:rsidRDefault="518A2D4F" w14:paraId="485AF665" w14:textId="028C1945">
      <w:pPr>
        <w:pStyle w:val="ListParagraph"/>
        <w:numPr>
          <w:ilvl w:val="0"/>
          <w:numId w:val="6"/>
        </w:numPr>
        <w:spacing w:before="1" w:after="0" w:line="240" w:lineRule="auto"/>
        <w:rPr>
          <w:sz w:val="24"/>
          <w:szCs w:val="24"/>
        </w:rPr>
      </w:pPr>
      <w:r w:rsidRPr="00E55747">
        <w:rPr>
          <w:sz w:val="24"/>
          <w:szCs w:val="24"/>
        </w:rPr>
        <w:t xml:space="preserve">This post is subject to receipt of a satisfactory enhanced DBS check and requires all applicants to disclose all criminal convictions no matter how long ago they occurred and regardless of whether the offences were </w:t>
      </w:r>
      <w:r w:rsidRPr="00E55747" w:rsidR="00AE072B">
        <w:rPr>
          <w:sz w:val="24"/>
          <w:szCs w:val="24"/>
        </w:rPr>
        <w:t>committed</w:t>
      </w:r>
      <w:r w:rsidRPr="00E55747">
        <w:rPr>
          <w:sz w:val="24"/>
          <w:szCs w:val="24"/>
        </w:rPr>
        <w:t xml:space="preserve"> as a </w:t>
      </w:r>
      <w:r w:rsidRPr="00E55747" w:rsidR="00AE072B">
        <w:rPr>
          <w:sz w:val="24"/>
          <w:szCs w:val="24"/>
        </w:rPr>
        <w:t>juvenile</w:t>
      </w:r>
      <w:r w:rsidRPr="00E55747">
        <w:rPr>
          <w:sz w:val="24"/>
          <w:szCs w:val="24"/>
        </w:rPr>
        <w:t xml:space="preserve"> or adult.</w:t>
      </w:r>
    </w:p>
    <w:p w:rsidRPr="00076018" w:rsidR="518A2D4F" w:rsidRDefault="518A2D4F" w14:paraId="60CD967F" w14:textId="2A5F0EBE">
      <w:pPr>
        <w:rPr>
          <w:sz w:val="24"/>
          <w:szCs w:val="24"/>
        </w:rPr>
      </w:pPr>
    </w:p>
    <w:p w:rsidR="003A58FA" w:rsidP="518A2D4F" w:rsidRDefault="003A58FA" w14:paraId="7E6E9CAB" w14:textId="77777777">
      <w:pPr>
        <w:spacing w:before="1" w:after="0" w:line="240" w:lineRule="auto"/>
        <w:ind w:left="110"/>
        <w:rPr>
          <w:rFonts w:ascii="Arial" w:hAnsi="Arial" w:eastAsia="Arial" w:cs="Arial"/>
          <w:color w:val="000000" w:themeColor="text1"/>
        </w:rPr>
        <w:sectPr w:rsidR="003A58FA">
          <w:pgSz w:w="11906" w:h="16838" w:orient="portrait"/>
          <w:pgMar w:top="1440" w:right="1440" w:bottom="1440" w:left="1440" w:header="720" w:footer="720" w:gutter="0"/>
          <w:cols w:space="720"/>
          <w:docGrid w:linePitch="360"/>
        </w:sectPr>
      </w:pPr>
    </w:p>
    <w:p w:rsidRPr="003B0EC0" w:rsidR="518A2D4F" w:rsidP="518A2D4F" w:rsidRDefault="518A2D4F" w14:paraId="37EC39C1" w14:textId="770F7076">
      <w:pPr>
        <w:spacing w:before="1" w:after="0" w:line="240" w:lineRule="auto"/>
        <w:ind w:left="110"/>
        <w:rPr>
          <w:rFonts w:ascii="Arial" w:hAnsi="Arial" w:eastAsia="Arial" w:cs="Arial"/>
          <w:b/>
          <w:bCs/>
          <w:color w:val="000000" w:themeColor="text1"/>
        </w:rPr>
      </w:pPr>
      <w:r w:rsidRPr="003B0EC0">
        <w:rPr>
          <w:rFonts w:ascii="Arial" w:hAnsi="Arial" w:eastAsia="Arial" w:cs="Arial"/>
          <w:b/>
          <w:bCs/>
          <w:color w:val="000000" w:themeColor="text1"/>
        </w:rPr>
        <w:t>PERSON SPECIFICATION</w:t>
      </w:r>
    </w:p>
    <w:p w:rsidR="518A2D4F" w:rsidP="518A2D4F" w:rsidRDefault="518A2D4F" w14:paraId="3761939E" w14:textId="61724CF3">
      <w:pPr>
        <w:spacing w:before="1" w:after="0" w:line="240" w:lineRule="auto"/>
        <w:ind w:left="110"/>
        <w:rPr>
          <w:rFonts w:ascii="Arial" w:hAnsi="Arial" w:eastAsia="Arial" w:cs="Arial"/>
          <w:color w:val="000000" w:themeColor="text1"/>
        </w:rPr>
      </w:pPr>
    </w:p>
    <w:p w:rsidR="518A2D4F" w:rsidP="518A2D4F" w:rsidRDefault="518A2D4F" w14:paraId="4BB7EBFB" w14:textId="02B09F7A">
      <w:pPr>
        <w:spacing w:before="1" w:after="0" w:line="240" w:lineRule="auto"/>
        <w:ind w:left="110"/>
        <w:rPr>
          <w:rFonts w:ascii="Arial" w:hAnsi="Arial" w:eastAsia="Arial" w:cs="Arial"/>
          <w:color w:val="000000" w:themeColor="text1"/>
        </w:rPr>
      </w:pPr>
      <w:r w:rsidRPr="518A2D4F">
        <w:rPr>
          <w:rFonts w:ascii="Arial" w:hAnsi="Arial" w:eastAsia="Arial" w:cs="Arial"/>
          <w:color w:val="000000" w:themeColor="text1"/>
        </w:rPr>
        <w:t>Detailed below are the essential and desirable criteria required of applicants for the above post.  The essential requirements indicate the minimum requirements whilst the “desirable” requirements are additional attrributes to enable the applicant to perform the duties of the post.  “Desirable “ attributes may be used to distinguish between acceptable candidates</w:t>
      </w:r>
    </w:p>
    <w:p w:rsidR="003A58FA" w:rsidP="518A2D4F" w:rsidRDefault="003A58FA" w14:paraId="7A866F4E" w14:textId="77777777">
      <w:pPr>
        <w:spacing w:before="1" w:after="0" w:line="240" w:lineRule="auto"/>
        <w:ind w:left="110"/>
        <w:rPr>
          <w:rFonts w:ascii="Arial" w:hAnsi="Arial" w:eastAsia="Arial" w:cs="Arial"/>
          <w:color w:val="000000" w:themeColor="text1"/>
        </w:rPr>
      </w:pPr>
    </w:p>
    <w:tbl>
      <w:tblPr>
        <w:tblStyle w:val="TableGrid"/>
        <w:tblW w:w="13838" w:type="dxa"/>
        <w:tblInd w:w="110" w:type="dxa"/>
        <w:tblLayout w:type="fixed"/>
        <w:tblLook w:val="04A0" w:firstRow="1" w:lastRow="0" w:firstColumn="1" w:lastColumn="0" w:noHBand="0" w:noVBand="1"/>
      </w:tblPr>
      <w:tblGrid>
        <w:gridCol w:w="8249"/>
        <w:gridCol w:w="1275"/>
        <w:gridCol w:w="1276"/>
        <w:gridCol w:w="1500"/>
        <w:gridCol w:w="1538"/>
      </w:tblGrid>
      <w:tr w:rsidR="004F0989" w:rsidTr="1D35BC62" w14:paraId="6929FEE0" w14:textId="4CF76F64">
        <w:tc>
          <w:tcPr>
            <w:tcW w:w="8249" w:type="dxa"/>
            <w:vMerge w:val="restart"/>
            <w:tcMar/>
          </w:tcPr>
          <w:p w:rsidRPr="003B0EC0" w:rsidR="004F0989" w:rsidP="518A2D4F" w:rsidRDefault="004F0989" w14:paraId="39409117" w14:textId="03E31419">
            <w:pPr>
              <w:spacing w:before="1"/>
              <w:rPr>
                <w:rFonts w:ascii="Arial" w:hAnsi="Arial" w:eastAsia="Arial" w:cs="Arial"/>
                <w:b/>
                <w:bCs/>
                <w:color w:val="000000" w:themeColor="text1"/>
              </w:rPr>
            </w:pPr>
            <w:r w:rsidRPr="003B0EC0">
              <w:rPr>
                <w:rFonts w:ascii="Arial" w:hAnsi="Arial" w:eastAsia="Arial" w:cs="Arial"/>
                <w:b/>
                <w:bCs/>
                <w:color w:val="000000" w:themeColor="text1"/>
              </w:rPr>
              <w:t>Requirement</w:t>
            </w:r>
          </w:p>
        </w:tc>
        <w:tc>
          <w:tcPr>
            <w:tcW w:w="1275" w:type="dxa"/>
            <w:vMerge w:val="restart"/>
            <w:tcMar/>
          </w:tcPr>
          <w:p w:rsidRPr="003B0EC0" w:rsidR="004F0989" w:rsidP="003B0EC0" w:rsidRDefault="004F0989" w14:paraId="7D0AFC91" w14:textId="2A6EFECE">
            <w:pPr>
              <w:spacing w:before="1"/>
              <w:jc w:val="center"/>
              <w:rPr>
                <w:rFonts w:ascii="Arial" w:hAnsi="Arial" w:eastAsia="Arial" w:cs="Arial"/>
                <w:b/>
                <w:bCs/>
                <w:color w:val="000000" w:themeColor="text1"/>
              </w:rPr>
            </w:pPr>
            <w:r w:rsidRPr="003B0EC0">
              <w:rPr>
                <w:rFonts w:ascii="Arial" w:hAnsi="Arial" w:eastAsia="Arial" w:cs="Arial"/>
                <w:b/>
                <w:bCs/>
                <w:color w:val="000000" w:themeColor="text1"/>
              </w:rPr>
              <w:t>Essential</w:t>
            </w:r>
          </w:p>
        </w:tc>
        <w:tc>
          <w:tcPr>
            <w:tcW w:w="1276" w:type="dxa"/>
            <w:vMerge w:val="restart"/>
            <w:tcMar/>
          </w:tcPr>
          <w:p w:rsidRPr="003B0EC0" w:rsidR="004F0989" w:rsidP="003B0EC0" w:rsidRDefault="004F0989" w14:paraId="29883605" w14:textId="24E1ED40">
            <w:pPr>
              <w:spacing w:before="1"/>
              <w:jc w:val="center"/>
              <w:rPr>
                <w:rFonts w:ascii="Arial" w:hAnsi="Arial" w:eastAsia="Arial" w:cs="Arial"/>
                <w:b/>
                <w:bCs/>
                <w:color w:val="000000" w:themeColor="text1"/>
              </w:rPr>
            </w:pPr>
            <w:r w:rsidRPr="003B0EC0">
              <w:rPr>
                <w:rFonts w:ascii="Arial" w:hAnsi="Arial" w:eastAsia="Arial" w:cs="Arial"/>
                <w:b/>
                <w:bCs/>
                <w:color w:val="000000" w:themeColor="text1"/>
              </w:rPr>
              <w:t>Desirable</w:t>
            </w:r>
          </w:p>
        </w:tc>
        <w:tc>
          <w:tcPr>
            <w:tcW w:w="3038" w:type="dxa"/>
            <w:gridSpan w:val="2"/>
            <w:tcMar/>
          </w:tcPr>
          <w:p w:rsidRPr="003B0EC0" w:rsidR="004F0989" w:rsidP="003B0EC0" w:rsidRDefault="004F0989" w14:paraId="4B7922DF" w14:textId="482A01B2">
            <w:pPr>
              <w:spacing w:before="1"/>
              <w:jc w:val="center"/>
              <w:rPr>
                <w:rFonts w:ascii="Arial" w:hAnsi="Arial" w:eastAsia="Arial" w:cs="Arial"/>
                <w:b/>
                <w:bCs/>
                <w:color w:val="000000" w:themeColor="text1"/>
              </w:rPr>
            </w:pPr>
            <w:r w:rsidRPr="003B0EC0">
              <w:rPr>
                <w:rFonts w:ascii="Arial" w:hAnsi="Arial" w:eastAsia="Arial" w:cs="Arial"/>
                <w:b/>
                <w:bCs/>
                <w:color w:val="000000" w:themeColor="text1"/>
              </w:rPr>
              <w:t>How Measured?</w:t>
            </w:r>
          </w:p>
        </w:tc>
      </w:tr>
      <w:tr w:rsidR="004F0989" w:rsidTr="1D35BC62" w14:paraId="46E2D158" w14:textId="551B5068">
        <w:tc>
          <w:tcPr>
            <w:tcW w:w="8249" w:type="dxa"/>
            <w:vMerge/>
            <w:tcMar/>
          </w:tcPr>
          <w:p w:rsidRPr="003B0EC0" w:rsidR="004F0989" w:rsidP="518A2D4F" w:rsidRDefault="004F0989" w14:paraId="0B23BC28" w14:textId="77777777">
            <w:pPr>
              <w:spacing w:before="1"/>
              <w:rPr>
                <w:rFonts w:ascii="Arial" w:hAnsi="Arial" w:eastAsia="Arial" w:cs="Arial"/>
                <w:b/>
                <w:bCs/>
                <w:color w:val="000000" w:themeColor="text1"/>
              </w:rPr>
            </w:pPr>
          </w:p>
        </w:tc>
        <w:tc>
          <w:tcPr>
            <w:tcW w:w="1275" w:type="dxa"/>
            <w:vMerge/>
            <w:tcMar/>
          </w:tcPr>
          <w:p w:rsidRPr="003B0EC0" w:rsidR="004F0989" w:rsidP="003B0EC0" w:rsidRDefault="004F0989" w14:paraId="74F609C5" w14:textId="77777777">
            <w:pPr>
              <w:spacing w:before="1"/>
              <w:jc w:val="center"/>
              <w:rPr>
                <w:rFonts w:ascii="Arial" w:hAnsi="Arial" w:eastAsia="Arial" w:cs="Arial"/>
                <w:b/>
                <w:bCs/>
                <w:color w:val="000000" w:themeColor="text1"/>
              </w:rPr>
            </w:pPr>
          </w:p>
        </w:tc>
        <w:tc>
          <w:tcPr>
            <w:tcW w:w="1276" w:type="dxa"/>
            <w:vMerge/>
            <w:tcMar/>
          </w:tcPr>
          <w:p w:rsidRPr="003B0EC0" w:rsidR="004F0989" w:rsidP="003B0EC0" w:rsidRDefault="004F0989" w14:paraId="1DE1B019" w14:textId="77777777">
            <w:pPr>
              <w:spacing w:before="1"/>
              <w:jc w:val="center"/>
              <w:rPr>
                <w:rFonts w:ascii="Arial" w:hAnsi="Arial" w:eastAsia="Arial" w:cs="Arial"/>
                <w:b/>
                <w:bCs/>
                <w:color w:val="000000" w:themeColor="text1"/>
              </w:rPr>
            </w:pPr>
          </w:p>
        </w:tc>
        <w:tc>
          <w:tcPr>
            <w:tcW w:w="1500" w:type="dxa"/>
            <w:tcMar/>
          </w:tcPr>
          <w:p w:rsidRPr="003B0EC0" w:rsidR="004F0989" w:rsidP="003B0EC0" w:rsidRDefault="004F0989" w14:paraId="762D675A" w14:textId="2DA45303">
            <w:pPr>
              <w:spacing w:before="1"/>
              <w:jc w:val="center"/>
              <w:rPr>
                <w:rFonts w:ascii="Arial" w:hAnsi="Arial" w:eastAsia="Arial" w:cs="Arial"/>
                <w:b/>
                <w:bCs/>
                <w:color w:val="000000" w:themeColor="text1"/>
              </w:rPr>
            </w:pPr>
            <w:r w:rsidRPr="003B0EC0">
              <w:rPr>
                <w:rFonts w:ascii="Arial" w:hAnsi="Arial" w:eastAsia="Arial" w:cs="Arial"/>
                <w:b/>
                <w:bCs/>
                <w:color w:val="000000" w:themeColor="text1"/>
              </w:rPr>
              <w:t>Application Form</w:t>
            </w:r>
          </w:p>
        </w:tc>
        <w:tc>
          <w:tcPr>
            <w:tcW w:w="1538" w:type="dxa"/>
            <w:tcMar/>
          </w:tcPr>
          <w:p w:rsidRPr="003B0EC0" w:rsidR="004F0989" w:rsidP="003B0EC0" w:rsidRDefault="004F0989" w14:paraId="13E89846" w14:textId="50B5E75E">
            <w:pPr>
              <w:spacing w:before="1"/>
              <w:jc w:val="center"/>
              <w:rPr>
                <w:rFonts w:ascii="Arial" w:hAnsi="Arial" w:eastAsia="Arial" w:cs="Arial"/>
                <w:b/>
                <w:bCs/>
                <w:color w:val="000000" w:themeColor="text1"/>
              </w:rPr>
            </w:pPr>
            <w:r w:rsidRPr="003B0EC0">
              <w:rPr>
                <w:rFonts w:ascii="Arial" w:hAnsi="Arial" w:eastAsia="Arial" w:cs="Arial"/>
                <w:b/>
                <w:bCs/>
                <w:color w:val="000000" w:themeColor="text1"/>
              </w:rPr>
              <w:t>Interview</w:t>
            </w:r>
            <w:r w:rsidRPr="003B0EC0" w:rsidR="00743CB6">
              <w:rPr>
                <w:rFonts w:ascii="Arial" w:hAnsi="Arial" w:eastAsia="Arial" w:cs="Arial"/>
                <w:b/>
                <w:bCs/>
                <w:color w:val="000000" w:themeColor="text1"/>
              </w:rPr>
              <w:t xml:space="preserve"> / Assessment</w:t>
            </w:r>
          </w:p>
        </w:tc>
      </w:tr>
      <w:tr w:rsidR="003A58FA" w:rsidTr="1D35BC62" w14:paraId="111290D6" w14:textId="3E8C046B">
        <w:tc>
          <w:tcPr>
            <w:tcW w:w="8249" w:type="dxa"/>
            <w:tcMar/>
          </w:tcPr>
          <w:p w:rsidR="003A58FA" w:rsidP="518A2D4F" w:rsidRDefault="00544311" w14:paraId="3A22FC46" w14:textId="77777777">
            <w:pPr>
              <w:spacing w:before="1"/>
              <w:rPr>
                <w:rFonts w:ascii="Arial" w:hAnsi="Arial" w:eastAsia="Arial" w:cs="Arial"/>
                <w:b/>
                <w:bCs/>
                <w:color w:val="000000" w:themeColor="text1"/>
              </w:rPr>
            </w:pPr>
            <w:r w:rsidRPr="003B0EC0">
              <w:rPr>
                <w:rFonts w:ascii="Arial" w:hAnsi="Arial" w:eastAsia="Arial" w:cs="Arial"/>
                <w:b/>
                <w:bCs/>
                <w:color w:val="000000" w:themeColor="text1"/>
              </w:rPr>
              <w:t>Qualification</w:t>
            </w:r>
          </w:p>
          <w:p w:rsidRPr="003B0EC0" w:rsidR="003B0EC0" w:rsidP="518A2D4F" w:rsidRDefault="003B0EC0" w14:paraId="2DDEFCDA" w14:textId="77777777">
            <w:pPr>
              <w:spacing w:before="1"/>
              <w:rPr>
                <w:rFonts w:ascii="Arial" w:hAnsi="Arial" w:eastAsia="Arial" w:cs="Arial"/>
                <w:b/>
                <w:bCs/>
                <w:color w:val="000000" w:themeColor="text1"/>
              </w:rPr>
            </w:pPr>
          </w:p>
          <w:p w:rsidR="00DB64F5" w:rsidP="518A2D4F" w:rsidRDefault="00DB64F5" w14:paraId="00352FEA" w14:textId="77777777">
            <w:pPr>
              <w:spacing w:before="1"/>
              <w:rPr>
                <w:rFonts w:ascii="Arial" w:hAnsi="Arial" w:eastAsia="Arial" w:cs="Arial"/>
                <w:color w:val="000000" w:themeColor="text1"/>
              </w:rPr>
            </w:pPr>
            <w:r>
              <w:rPr>
                <w:rFonts w:ascii="Arial" w:hAnsi="Arial" w:eastAsia="Arial" w:cs="Arial"/>
                <w:color w:val="000000" w:themeColor="text1"/>
              </w:rPr>
              <w:t>CIPD – Level 5</w:t>
            </w:r>
          </w:p>
          <w:p w:rsidR="00DB64F5" w:rsidP="518A2D4F" w:rsidRDefault="00FB6F18" w14:paraId="00C61F89" w14:textId="77777777">
            <w:pPr>
              <w:spacing w:before="1"/>
              <w:rPr>
                <w:rFonts w:ascii="Arial" w:hAnsi="Arial" w:eastAsia="Arial" w:cs="Arial"/>
                <w:color w:val="000000" w:themeColor="text1"/>
              </w:rPr>
            </w:pPr>
            <w:r>
              <w:rPr>
                <w:rFonts w:ascii="Arial" w:hAnsi="Arial" w:eastAsia="Arial" w:cs="Arial"/>
                <w:color w:val="000000" w:themeColor="text1"/>
              </w:rPr>
              <w:t>Level 7 – CIPD or other relevant management qualification</w:t>
            </w:r>
          </w:p>
          <w:p w:rsidR="00FB6F18" w:rsidP="518A2D4F" w:rsidRDefault="00FB6F18" w14:paraId="0685FB4F" w14:textId="0431ACFD">
            <w:pPr>
              <w:spacing w:before="1"/>
              <w:rPr>
                <w:rFonts w:ascii="Arial" w:hAnsi="Arial" w:eastAsia="Arial" w:cs="Arial"/>
                <w:color w:val="000000" w:themeColor="text1"/>
              </w:rPr>
            </w:pPr>
          </w:p>
        </w:tc>
        <w:tc>
          <w:tcPr>
            <w:tcW w:w="1275" w:type="dxa"/>
            <w:tcMar/>
          </w:tcPr>
          <w:p w:rsidR="003A58FA" w:rsidP="003B0EC0" w:rsidRDefault="003A58FA" w14:paraId="117CFE4A" w14:textId="77777777">
            <w:pPr>
              <w:spacing w:before="1"/>
              <w:jc w:val="center"/>
              <w:rPr>
                <w:rFonts w:ascii="Arial" w:hAnsi="Arial" w:eastAsia="Arial" w:cs="Arial"/>
                <w:color w:val="000000" w:themeColor="text1"/>
              </w:rPr>
            </w:pPr>
          </w:p>
          <w:p w:rsidR="003B0EC0" w:rsidP="003B0EC0" w:rsidRDefault="003B0EC0" w14:paraId="61507C27" w14:textId="77777777">
            <w:pPr>
              <w:spacing w:before="1"/>
              <w:jc w:val="center"/>
              <w:rPr>
                <w:rFonts w:ascii="Arial" w:hAnsi="Arial" w:eastAsia="Arial" w:cs="Arial"/>
                <w:color w:val="000000" w:themeColor="text1"/>
              </w:rPr>
            </w:pPr>
          </w:p>
          <w:p w:rsidR="003B0EC0" w:rsidP="003B0EC0" w:rsidRDefault="003B0EC0" w14:paraId="739D483B" w14:textId="73E8F19F">
            <w:pPr>
              <w:spacing w:before="1"/>
              <w:jc w:val="center"/>
              <w:rPr>
                <w:rFonts w:ascii="Arial" w:hAnsi="Arial" w:eastAsia="Arial" w:cs="Arial"/>
                <w:color w:val="000000" w:themeColor="text1"/>
              </w:rPr>
            </w:pPr>
            <w:r>
              <w:rPr>
                <w:rFonts w:ascii="Arial" w:hAnsi="Arial" w:eastAsia="Arial" w:cs="Arial"/>
                <w:color w:val="000000" w:themeColor="text1"/>
              </w:rPr>
              <w:t>*</w:t>
            </w:r>
          </w:p>
          <w:p w:rsidR="003B0EC0" w:rsidP="003B0EC0" w:rsidRDefault="003B0EC0" w14:paraId="5D06AD1C" w14:textId="3D200C19">
            <w:pPr>
              <w:spacing w:before="1"/>
              <w:jc w:val="center"/>
              <w:rPr>
                <w:rFonts w:ascii="Arial" w:hAnsi="Arial" w:eastAsia="Arial" w:cs="Arial"/>
                <w:color w:val="000000" w:themeColor="text1"/>
              </w:rPr>
            </w:pPr>
          </w:p>
        </w:tc>
        <w:tc>
          <w:tcPr>
            <w:tcW w:w="1276" w:type="dxa"/>
            <w:tcMar/>
          </w:tcPr>
          <w:p w:rsidR="003A58FA" w:rsidP="003B0EC0" w:rsidRDefault="003A58FA" w14:paraId="3A68ED76" w14:textId="77777777">
            <w:pPr>
              <w:spacing w:before="1"/>
              <w:jc w:val="center"/>
              <w:rPr>
                <w:rFonts w:ascii="Arial" w:hAnsi="Arial" w:eastAsia="Arial" w:cs="Arial"/>
                <w:color w:val="000000" w:themeColor="text1"/>
              </w:rPr>
            </w:pPr>
          </w:p>
          <w:p w:rsidR="003B0EC0" w:rsidP="003B0EC0" w:rsidRDefault="003B0EC0" w14:paraId="20F8EEE4" w14:textId="77777777">
            <w:pPr>
              <w:spacing w:before="1"/>
              <w:jc w:val="center"/>
              <w:rPr>
                <w:rFonts w:ascii="Arial" w:hAnsi="Arial" w:eastAsia="Arial" w:cs="Arial"/>
                <w:color w:val="000000" w:themeColor="text1"/>
              </w:rPr>
            </w:pPr>
          </w:p>
          <w:p w:rsidR="003B0EC0" w:rsidP="003B0EC0" w:rsidRDefault="003B0EC0" w14:paraId="0F62E001" w14:textId="77777777">
            <w:pPr>
              <w:spacing w:before="1"/>
              <w:jc w:val="center"/>
              <w:rPr>
                <w:rFonts w:ascii="Arial" w:hAnsi="Arial" w:eastAsia="Arial" w:cs="Arial"/>
                <w:color w:val="000000" w:themeColor="text1"/>
              </w:rPr>
            </w:pPr>
          </w:p>
          <w:p w:rsidR="003B0EC0" w:rsidP="003B0EC0" w:rsidRDefault="003B0EC0" w14:paraId="642BF9D7" w14:textId="08F1526F">
            <w:pPr>
              <w:spacing w:before="1"/>
              <w:jc w:val="center"/>
              <w:rPr>
                <w:rFonts w:ascii="Arial" w:hAnsi="Arial" w:eastAsia="Arial" w:cs="Arial"/>
                <w:color w:val="000000" w:themeColor="text1"/>
              </w:rPr>
            </w:pPr>
            <w:r>
              <w:rPr>
                <w:rFonts w:ascii="Arial" w:hAnsi="Arial" w:eastAsia="Arial" w:cs="Arial"/>
                <w:color w:val="000000" w:themeColor="text1"/>
              </w:rPr>
              <w:t>*</w:t>
            </w:r>
          </w:p>
        </w:tc>
        <w:tc>
          <w:tcPr>
            <w:tcW w:w="1500" w:type="dxa"/>
            <w:tcMar/>
          </w:tcPr>
          <w:p w:rsidR="003A58FA" w:rsidP="003B0EC0" w:rsidRDefault="003A58FA" w14:paraId="0CFE2889" w14:textId="77777777">
            <w:pPr>
              <w:spacing w:before="1"/>
              <w:jc w:val="center"/>
              <w:rPr>
                <w:rFonts w:ascii="Arial" w:hAnsi="Arial" w:eastAsia="Arial" w:cs="Arial"/>
                <w:color w:val="000000" w:themeColor="text1"/>
              </w:rPr>
            </w:pPr>
          </w:p>
          <w:p w:rsidR="003B0EC0" w:rsidP="003B0EC0" w:rsidRDefault="003B0EC0" w14:paraId="16F137AE" w14:textId="77777777">
            <w:pPr>
              <w:spacing w:before="1"/>
              <w:jc w:val="center"/>
              <w:rPr>
                <w:rFonts w:ascii="Arial" w:hAnsi="Arial" w:eastAsia="Arial" w:cs="Arial"/>
                <w:color w:val="000000" w:themeColor="text1"/>
              </w:rPr>
            </w:pPr>
          </w:p>
          <w:p w:rsidR="003B0EC0" w:rsidP="003B0EC0" w:rsidRDefault="003B0EC0" w14:paraId="39F378CF"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3B0EC0" w:rsidP="003B0EC0" w:rsidRDefault="003B0EC0" w14:paraId="061C91D0" w14:textId="4C6E73D1">
            <w:pPr>
              <w:spacing w:before="1"/>
              <w:jc w:val="center"/>
              <w:rPr>
                <w:rFonts w:ascii="Arial" w:hAnsi="Arial" w:eastAsia="Arial" w:cs="Arial"/>
                <w:color w:val="000000" w:themeColor="text1"/>
              </w:rPr>
            </w:pPr>
            <w:r>
              <w:rPr>
                <w:rFonts w:ascii="Arial" w:hAnsi="Arial" w:eastAsia="Arial" w:cs="Arial"/>
                <w:color w:val="000000" w:themeColor="text1"/>
              </w:rPr>
              <w:t>*</w:t>
            </w:r>
          </w:p>
        </w:tc>
        <w:tc>
          <w:tcPr>
            <w:tcW w:w="1538" w:type="dxa"/>
            <w:tcMar/>
          </w:tcPr>
          <w:p w:rsidR="003A58FA" w:rsidP="003B0EC0" w:rsidRDefault="003A58FA" w14:paraId="1C9240E9" w14:textId="77777777">
            <w:pPr>
              <w:spacing w:before="1"/>
              <w:jc w:val="center"/>
              <w:rPr>
                <w:rFonts w:ascii="Arial" w:hAnsi="Arial" w:eastAsia="Arial" w:cs="Arial"/>
                <w:color w:val="000000" w:themeColor="text1"/>
              </w:rPr>
            </w:pPr>
          </w:p>
        </w:tc>
      </w:tr>
      <w:tr w:rsidR="003A58FA" w:rsidTr="1D35BC62" w14:paraId="1CBBAC47" w14:textId="7909F226">
        <w:tc>
          <w:tcPr>
            <w:tcW w:w="8249" w:type="dxa"/>
            <w:tcMar/>
          </w:tcPr>
          <w:p w:rsidR="003A58FA" w:rsidP="518A2D4F" w:rsidRDefault="00FB6F18" w14:paraId="2B69E75F" w14:textId="77777777">
            <w:pPr>
              <w:spacing w:before="1"/>
              <w:rPr>
                <w:rFonts w:ascii="Arial" w:hAnsi="Arial" w:eastAsia="Arial" w:cs="Arial"/>
                <w:b/>
                <w:bCs/>
                <w:color w:val="000000" w:themeColor="text1"/>
              </w:rPr>
            </w:pPr>
            <w:r w:rsidRPr="003B0EC0">
              <w:rPr>
                <w:rFonts w:ascii="Arial" w:hAnsi="Arial" w:eastAsia="Arial" w:cs="Arial"/>
                <w:b/>
                <w:bCs/>
                <w:color w:val="000000" w:themeColor="text1"/>
              </w:rPr>
              <w:t>Experience</w:t>
            </w:r>
          </w:p>
          <w:p w:rsidRPr="003B0EC0" w:rsidR="003B0EC0" w:rsidP="518A2D4F" w:rsidRDefault="003B0EC0" w14:paraId="63149C6D" w14:textId="77777777">
            <w:pPr>
              <w:spacing w:before="1"/>
              <w:rPr>
                <w:rFonts w:ascii="Arial" w:hAnsi="Arial" w:eastAsia="Arial" w:cs="Arial"/>
                <w:b/>
                <w:bCs/>
                <w:color w:val="000000" w:themeColor="text1"/>
              </w:rPr>
            </w:pPr>
          </w:p>
          <w:p w:rsidR="00FB6F18" w:rsidP="518A2D4F" w:rsidRDefault="00C15D36" w14:paraId="3332F34B" w14:textId="50FD4BC6">
            <w:pPr>
              <w:spacing w:before="1"/>
              <w:rPr>
                <w:rFonts w:ascii="Arial" w:hAnsi="Arial" w:eastAsia="Arial" w:cs="Arial"/>
                <w:color w:val="000000" w:themeColor="text1"/>
              </w:rPr>
            </w:pPr>
            <w:r>
              <w:rPr>
                <w:rFonts w:ascii="Arial" w:hAnsi="Arial" w:eastAsia="Arial" w:cs="Arial"/>
                <w:color w:val="000000" w:themeColor="text1"/>
              </w:rPr>
              <w:t>A minimum of 3 years’ operation</w:t>
            </w:r>
            <w:r w:rsidR="00EA39B5">
              <w:rPr>
                <w:rFonts w:ascii="Arial" w:hAnsi="Arial" w:eastAsia="Arial" w:cs="Arial"/>
                <w:color w:val="000000" w:themeColor="text1"/>
              </w:rPr>
              <w:t>al</w:t>
            </w:r>
            <w:r>
              <w:rPr>
                <w:rFonts w:ascii="Arial" w:hAnsi="Arial" w:eastAsia="Arial" w:cs="Arial"/>
                <w:color w:val="000000" w:themeColor="text1"/>
              </w:rPr>
              <w:t xml:space="preserve"> HR experience</w:t>
            </w:r>
          </w:p>
          <w:p w:rsidR="00141258" w:rsidP="518A2D4F" w:rsidRDefault="00B56FB1" w14:paraId="0AC22D11" w14:textId="623B2A5A">
            <w:pPr>
              <w:spacing w:before="1"/>
              <w:rPr>
                <w:rFonts w:ascii="Arial" w:hAnsi="Arial" w:eastAsia="Arial" w:cs="Arial"/>
                <w:color w:val="000000" w:themeColor="text1"/>
              </w:rPr>
            </w:pPr>
            <w:r>
              <w:rPr>
                <w:rFonts w:ascii="Arial" w:hAnsi="Arial" w:eastAsia="Arial" w:cs="Arial"/>
                <w:color w:val="000000" w:themeColor="text1"/>
              </w:rPr>
              <w:t xml:space="preserve">Experience of advising on HR and people management practices to improve colleague or </w:t>
            </w:r>
            <w:r w:rsidR="00404501">
              <w:rPr>
                <w:rFonts w:ascii="Arial" w:hAnsi="Arial" w:eastAsia="Arial" w:cs="Arial"/>
                <w:color w:val="000000" w:themeColor="text1"/>
              </w:rPr>
              <w:t>organisational</w:t>
            </w:r>
            <w:r>
              <w:rPr>
                <w:rFonts w:ascii="Arial" w:hAnsi="Arial" w:eastAsia="Arial" w:cs="Arial"/>
                <w:color w:val="000000" w:themeColor="text1"/>
              </w:rPr>
              <w:t xml:space="preserve"> performance</w:t>
            </w:r>
          </w:p>
          <w:p w:rsidR="008C4379" w:rsidP="518A2D4F" w:rsidRDefault="00C57B5F" w14:paraId="69B6A92D" w14:textId="77777777">
            <w:pPr>
              <w:spacing w:before="1"/>
              <w:rPr>
                <w:rFonts w:ascii="Arial" w:hAnsi="Arial" w:eastAsia="Arial" w:cs="Arial"/>
                <w:color w:val="000000" w:themeColor="text1"/>
              </w:rPr>
            </w:pPr>
            <w:r>
              <w:rPr>
                <w:rFonts w:ascii="Arial" w:hAnsi="Arial" w:eastAsia="Arial" w:cs="Arial"/>
                <w:color w:val="000000" w:themeColor="text1"/>
              </w:rPr>
              <w:t>Provision of advice to colleagues</w:t>
            </w:r>
            <w:r w:rsidR="009856B2">
              <w:rPr>
                <w:rFonts w:ascii="Arial" w:hAnsi="Arial" w:eastAsia="Arial" w:cs="Arial"/>
                <w:color w:val="000000" w:themeColor="text1"/>
              </w:rPr>
              <w:t xml:space="preserve"> on </w:t>
            </w:r>
            <w:r w:rsidR="00062337">
              <w:rPr>
                <w:rFonts w:ascii="Arial" w:hAnsi="Arial" w:eastAsia="Arial" w:cs="Arial"/>
                <w:color w:val="000000" w:themeColor="text1"/>
              </w:rPr>
              <w:t xml:space="preserve">various aspects of </w:t>
            </w:r>
            <w:r w:rsidR="00624D99">
              <w:rPr>
                <w:rFonts w:ascii="Arial" w:hAnsi="Arial" w:eastAsia="Arial" w:cs="Arial"/>
                <w:color w:val="000000" w:themeColor="text1"/>
              </w:rPr>
              <w:t xml:space="preserve">HR including </w:t>
            </w:r>
            <w:r w:rsidR="008C4379">
              <w:rPr>
                <w:rFonts w:ascii="Arial" w:hAnsi="Arial" w:eastAsia="Arial" w:cs="Arial"/>
                <w:color w:val="000000" w:themeColor="text1"/>
              </w:rPr>
              <w:t>performance, disciplinary, salary management etc.</w:t>
            </w:r>
          </w:p>
          <w:p w:rsidR="00861305" w:rsidP="518A2D4F" w:rsidRDefault="00B72A7D" w14:paraId="116DD16E" w14:textId="00A7948D">
            <w:pPr>
              <w:spacing w:before="1"/>
              <w:rPr>
                <w:rFonts w:ascii="Arial" w:hAnsi="Arial" w:eastAsia="Arial" w:cs="Arial"/>
                <w:color w:val="000000" w:themeColor="text1"/>
              </w:rPr>
            </w:pPr>
            <w:r>
              <w:rPr>
                <w:rFonts w:ascii="Arial" w:hAnsi="Arial" w:eastAsia="Arial" w:cs="Arial"/>
                <w:color w:val="000000" w:themeColor="text1"/>
              </w:rPr>
              <w:t xml:space="preserve">Experience of </w:t>
            </w:r>
            <w:r w:rsidR="00404501">
              <w:rPr>
                <w:rFonts w:ascii="Arial" w:hAnsi="Arial" w:eastAsia="Arial" w:cs="Arial"/>
                <w:color w:val="000000" w:themeColor="text1"/>
              </w:rPr>
              <w:t>managing</w:t>
            </w:r>
            <w:r>
              <w:rPr>
                <w:rFonts w:ascii="Arial" w:hAnsi="Arial" w:eastAsia="Arial" w:cs="Arial"/>
                <w:color w:val="000000" w:themeColor="text1"/>
              </w:rPr>
              <w:t xml:space="preserve"> </w:t>
            </w:r>
            <w:r w:rsidR="00713F9D">
              <w:rPr>
                <w:rFonts w:ascii="Arial" w:hAnsi="Arial" w:eastAsia="Arial" w:cs="Arial"/>
                <w:color w:val="000000" w:themeColor="text1"/>
              </w:rPr>
              <w:t>a range of complex HR</w:t>
            </w:r>
            <w:r w:rsidR="00790CF7">
              <w:rPr>
                <w:rFonts w:ascii="Arial" w:hAnsi="Arial" w:eastAsia="Arial" w:cs="Arial"/>
                <w:color w:val="000000" w:themeColor="text1"/>
              </w:rPr>
              <w:t xml:space="preserve"> issues </w:t>
            </w:r>
          </w:p>
          <w:p w:rsidR="004D6E2E" w:rsidP="518A2D4F" w:rsidRDefault="00951F9B" w14:paraId="1BB9CDA1" w14:textId="77777777">
            <w:pPr>
              <w:spacing w:before="1"/>
              <w:rPr>
                <w:rFonts w:ascii="Arial" w:hAnsi="Arial" w:eastAsia="Arial" w:cs="Arial"/>
                <w:color w:val="000000" w:themeColor="text1"/>
              </w:rPr>
            </w:pPr>
            <w:r>
              <w:rPr>
                <w:rFonts w:ascii="Arial" w:hAnsi="Arial" w:eastAsia="Arial" w:cs="Arial"/>
                <w:color w:val="000000" w:themeColor="text1"/>
              </w:rPr>
              <w:t xml:space="preserve">Developing and reviewing HR policies in line with </w:t>
            </w:r>
            <w:r w:rsidR="00010F48">
              <w:rPr>
                <w:rFonts w:ascii="Arial" w:hAnsi="Arial" w:eastAsia="Arial" w:cs="Arial"/>
                <w:color w:val="000000" w:themeColor="text1"/>
              </w:rPr>
              <w:t>best practice and employment law</w:t>
            </w:r>
          </w:p>
          <w:p w:rsidR="00010F48" w:rsidP="518A2D4F" w:rsidRDefault="00DC0689" w14:paraId="24866D0D" w14:textId="77777777">
            <w:pPr>
              <w:spacing w:before="1"/>
              <w:rPr>
                <w:rFonts w:ascii="Arial" w:hAnsi="Arial" w:eastAsia="Arial" w:cs="Arial"/>
                <w:color w:val="000000" w:themeColor="text1"/>
              </w:rPr>
            </w:pPr>
            <w:r>
              <w:rPr>
                <w:rFonts w:ascii="Arial" w:hAnsi="Arial" w:eastAsia="Arial" w:cs="Arial"/>
                <w:color w:val="000000" w:themeColor="text1"/>
              </w:rPr>
              <w:t xml:space="preserve">Successfully working with Trade Unions </w:t>
            </w:r>
            <w:r w:rsidR="00F50423">
              <w:rPr>
                <w:rFonts w:ascii="Arial" w:hAnsi="Arial" w:eastAsia="Arial" w:cs="Arial"/>
                <w:color w:val="000000" w:themeColor="text1"/>
              </w:rPr>
              <w:t xml:space="preserve">to </w:t>
            </w:r>
            <w:r w:rsidR="008D48DA">
              <w:rPr>
                <w:rFonts w:ascii="Arial" w:hAnsi="Arial" w:eastAsia="Arial" w:cs="Arial"/>
                <w:color w:val="000000" w:themeColor="text1"/>
              </w:rPr>
              <w:t>change working practices</w:t>
            </w:r>
          </w:p>
          <w:p w:rsidR="00FD2FEA" w:rsidP="518A2D4F" w:rsidRDefault="00FD2FEA" w14:paraId="75F81886" w14:textId="77777777">
            <w:pPr>
              <w:spacing w:before="1"/>
              <w:rPr>
                <w:rFonts w:ascii="Arial" w:hAnsi="Arial" w:eastAsia="Arial" w:cs="Arial"/>
                <w:color w:val="000000" w:themeColor="text1"/>
              </w:rPr>
            </w:pPr>
            <w:r>
              <w:rPr>
                <w:rFonts w:ascii="Arial" w:hAnsi="Arial" w:eastAsia="Arial" w:cs="Arial"/>
                <w:color w:val="000000" w:themeColor="text1"/>
              </w:rPr>
              <w:t>Implementing and maintaining HR systems</w:t>
            </w:r>
          </w:p>
          <w:p w:rsidR="00FD2FEA" w:rsidP="518A2D4F" w:rsidRDefault="00167D70" w14:paraId="65CFB584" w14:textId="1D655D31">
            <w:pPr>
              <w:spacing w:before="1"/>
              <w:rPr>
                <w:rFonts w:ascii="Arial" w:hAnsi="Arial" w:eastAsia="Arial" w:cs="Arial"/>
                <w:color w:val="000000" w:themeColor="text1"/>
              </w:rPr>
            </w:pPr>
            <w:r>
              <w:rPr>
                <w:rFonts w:ascii="Arial" w:hAnsi="Arial" w:eastAsia="Arial" w:cs="Arial"/>
                <w:color w:val="000000" w:themeColor="text1"/>
              </w:rPr>
              <w:t xml:space="preserve">Collating and presenting </w:t>
            </w:r>
            <w:r w:rsidR="00B36AD1">
              <w:rPr>
                <w:rFonts w:ascii="Arial" w:hAnsi="Arial" w:eastAsia="Arial" w:cs="Arial"/>
                <w:color w:val="000000" w:themeColor="text1"/>
              </w:rPr>
              <w:t xml:space="preserve">HR data on individual, </w:t>
            </w:r>
            <w:r w:rsidR="00E55747">
              <w:rPr>
                <w:rFonts w:ascii="Arial" w:hAnsi="Arial" w:eastAsia="Arial" w:cs="Arial"/>
                <w:color w:val="000000" w:themeColor="text1"/>
              </w:rPr>
              <w:t>service,</w:t>
            </w:r>
            <w:r w:rsidR="00B36AD1">
              <w:rPr>
                <w:rFonts w:ascii="Arial" w:hAnsi="Arial" w:eastAsia="Arial" w:cs="Arial"/>
                <w:color w:val="000000" w:themeColor="text1"/>
              </w:rPr>
              <w:t xml:space="preserve"> and organisational performance</w:t>
            </w:r>
          </w:p>
          <w:p w:rsidR="00B36AD1" w:rsidP="518A2D4F" w:rsidRDefault="00B36AD1" w14:paraId="3FA58154" w14:textId="77777777">
            <w:pPr>
              <w:spacing w:before="1"/>
              <w:rPr>
                <w:rFonts w:ascii="Arial" w:hAnsi="Arial" w:eastAsia="Arial" w:cs="Arial"/>
                <w:color w:val="000000" w:themeColor="text1"/>
              </w:rPr>
            </w:pPr>
            <w:r>
              <w:rPr>
                <w:rFonts w:ascii="Arial" w:hAnsi="Arial" w:eastAsia="Arial" w:cs="Arial"/>
                <w:color w:val="000000" w:themeColor="text1"/>
              </w:rPr>
              <w:t xml:space="preserve">Contributing to creating an inclusive working environment </w:t>
            </w:r>
            <w:r w:rsidR="00ED035F">
              <w:rPr>
                <w:rFonts w:ascii="Arial" w:hAnsi="Arial" w:eastAsia="Arial" w:cs="Arial"/>
                <w:color w:val="000000" w:themeColor="text1"/>
              </w:rPr>
              <w:t>which promotes equality of opportunity and diversity</w:t>
            </w:r>
          </w:p>
          <w:p w:rsidR="00ED035F" w:rsidP="518A2D4F" w:rsidRDefault="00ED035F" w14:paraId="104B2508" w14:textId="7297ABC4">
            <w:pPr>
              <w:spacing w:before="1"/>
              <w:rPr>
                <w:rFonts w:ascii="Arial" w:hAnsi="Arial" w:eastAsia="Arial" w:cs="Arial"/>
                <w:color w:val="000000" w:themeColor="text1"/>
              </w:rPr>
            </w:pPr>
          </w:p>
        </w:tc>
        <w:tc>
          <w:tcPr>
            <w:tcW w:w="1275" w:type="dxa"/>
            <w:tcMar/>
          </w:tcPr>
          <w:p w:rsidR="003A58FA" w:rsidP="003B0EC0" w:rsidRDefault="003A58FA" w14:paraId="31A456FF" w14:textId="77777777">
            <w:pPr>
              <w:spacing w:before="1"/>
              <w:jc w:val="center"/>
              <w:rPr>
                <w:rFonts w:ascii="Arial" w:hAnsi="Arial" w:eastAsia="Arial" w:cs="Arial"/>
                <w:color w:val="000000" w:themeColor="text1"/>
              </w:rPr>
            </w:pPr>
          </w:p>
          <w:p w:rsidR="003B0EC0" w:rsidP="003B0EC0" w:rsidRDefault="003B0EC0" w14:paraId="070A8196" w14:textId="77777777">
            <w:pPr>
              <w:spacing w:before="1"/>
              <w:jc w:val="center"/>
              <w:rPr>
                <w:rFonts w:ascii="Arial" w:hAnsi="Arial" w:eastAsia="Arial" w:cs="Arial"/>
                <w:color w:val="000000" w:themeColor="text1"/>
              </w:rPr>
            </w:pPr>
          </w:p>
          <w:p w:rsidR="003B0EC0" w:rsidP="003B0EC0" w:rsidRDefault="003B0EC0" w14:paraId="62A48712"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D70E23" w:rsidP="003B0EC0" w:rsidRDefault="00D70E23" w14:paraId="1DBCA7EA"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D70E23" w:rsidP="003B0EC0" w:rsidRDefault="00D70E23" w14:paraId="50FAE02B" w14:textId="77777777">
            <w:pPr>
              <w:spacing w:before="1"/>
              <w:jc w:val="center"/>
              <w:rPr>
                <w:rFonts w:ascii="Arial" w:hAnsi="Arial" w:eastAsia="Arial" w:cs="Arial"/>
                <w:color w:val="000000" w:themeColor="text1"/>
              </w:rPr>
            </w:pPr>
          </w:p>
          <w:p w:rsidR="00D70E23" w:rsidP="003B0EC0" w:rsidRDefault="00D70E23" w14:paraId="11C29623"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D70E23" w:rsidP="003B0EC0" w:rsidRDefault="00D70E23" w14:paraId="30AE874A" w14:textId="77777777">
            <w:pPr>
              <w:spacing w:before="1"/>
              <w:jc w:val="center"/>
              <w:rPr>
                <w:rFonts w:ascii="Arial" w:hAnsi="Arial" w:eastAsia="Arial" w:cs="Arial"/>
                <w:color w:val="000000" w:themeColor="text1"/>
              </w:rPr>
            </w:pPr>
          </w:p>
          <w:p w:rsidR="00D70E23" w:rsidP="003B0EC0" w:rsidRDefault="00D70E23" w14:paraId="4AEBC85D" w14:textId="77777777">
            <w:pPr>
              <w:spacing w:before="1"/>
              <w:jc w:val="center"/>
              <w:rPr>
                <w:rFonts w:ascii="Arial" w:hAnsi="Arial" w:eastAsia="Arial" w:cs="Arial"/>
                <w:color w:val="000000" w:themeColor="text1"/>
              </w:rPr>
            </w:pPr>
          </w:p>
          <w:p w:rsidR="00D70E23" w:rsidP="003B0EC0" w:rsidRDefault="00D70E23" w14:paraId="0B9A9782" w14:textId="77777777">
            <w:pPr>
              <w:spacing w:before="1"/>
              <w:jc w:val="center"/>
              <w:rPr>
                <w:rFonts w:ascii="Arial" w:hAnsi="Arial" w:eastAsia="Arial" w:cs="Arial"/>
                <w:color w:val="000000" w:themeColor="text1"/>
              </w:rPr>
            </w:pPr>
          </w:p>
          <w:p w:rsidR="00D70E23" w:rsidP="003B0EC0" w:rsidRDefault="00D70E23" w14:paraId="230995C1" w14:textId="77777777">
            <w:pPr>
              <w:spacing w:before="1"/>
              <w:jc w:val="center"/>
              <w:rPr>
                <w:rFonts w:ascii="Arial" w:hAnsi="Arial" w:eastAsia="Arial" w:cs="Arial"/>
                <w:color w:val="000000" w:themeColor="text1"/>
              </w:rPr>
            </w:pPr>
          </w:p>
          <w:p w:rsidR="00D70E23" w:rsidP="003B0EC0" w:rsidRDefault="00D70E23" w14:paraId="6B7F4331" w14:textId="77777777">
            <w:pPr>
              <w:spacing w:before="1"/>
              <w:jc w:val="center"/>
              <w:rPr>
                <w:rFonts w:ascii="Arial" w:hAnsi="Arial" w:eastAsia="Arial" w:cs="Arial"/>
                <w:color w:val="000000" w:themeColor="text1"/>
              </w:rPr>
            </w:pPr>
          </w:p>
          <w:p w:rsidR="00D70E23" w:rsidP="003B0EC0" w:rsidRDefault="00D70E23" w14:paraId="4D00A0D6" w14:textId="77777777">
            <w:pPr>
              <w:spacing w:before="1"/>
              <w:jc w:val="center"/>
              <w:rPr>
                <w:rFonts w:ascii="Arial" w:hAnsi="Arial" w:eastAsia="Arial" w:cs="Arial"/>
                <w:color w:val="000000" w:themeColor="text1"/>
              </w:rPr>
            </w:pPr>
          </w:p>
          <w:p w:rsidR="00D70E23" w:rsidP="003B0EC0" w:rsidRDefault="00D70E23" w14:paraId="72333671" w14:textId="76BB184C">
            <w:pPr>
              <w:spacing w:before="1"/>
              <w:jc w:val="center"/>
              <w:rPr>
                <w:rFonts w:ascii="Arial" w:hAnsi="Arial" w:eastAsia="Arial" w:cs="Arial"/>
                <w:color w:val="000000" w:themeColor="text1"/>
              </w:rPr>
            </w:pPr>
            <w:r>
              <w:rPr>
                <w:rFonts w:ascii="Arial" w:hAnsi="Arial" w:eastAsia="Arial" w:cs="Arial"/>
                <w:color w:val="000000" w:themeColor="text1"/>
              </w:rPr>
              <w:t>*</w:t>
            </w:r>
          </w:p>
          <w:p w:rsidR="00D70E23" w:rsidP="003B0EC0" w:rsidRDefault="00D70E23" w14:paraId="53748B04" w14:textId="77777777">
            <w:pPr>
              <w:spacing w:before="1"/>
              <w:jc w:val="center"/>
              <w:rPr>
                <w:rFonts w:ascii="Arial" w:hAnsi="Arial" w:eastAsia="Arial" w:cs="Arial"/>
                <w:color w:val="000000" w:themeColor="text1"/>
              </w:rPr>
            </w:pPr>
          </w:p>
          <w:p w:rsidR="00D70E23" w:rsidP="003B0EC0" w:rsidRDefault="00D70E23" w14:paraId="34B9E996" w14:textId="77777777">
            <w:pPr>
              <w:spacing w:before="1"/>
              <w:jc w:val="center"/>
              <w:rPr>
                <w:rFonts w:ascii="Arial" w:hAnsi="Arial" w:eastAsia="Arial" w:cs="Arial"/>
                <w:color w:val="000000" w:themeColor="text1"/>
              </w:rPr>
            </w:pPr>
          </w:p>
          <w:p w:rsidR="00D70E23" w:rsidP="003E324E" w:rsidRDefault="00D70E23" w14:paraId="3072E56F" w14:textId="42D8B242">
            <w:pPr>
              <w:spacing w:before="1"/>
              <w:jc w:val="center"/>
              <w:rPr>
                <w:rFonts w:ascii="Arial" w:hAnsi="Arial" w:eastAsia="Arial" w:cs="Arial"/>
                <w:color w:val="000000" w:themeColor="text1"/>
              </w:rPr>
            </w:pPr>
            <w:r>
              <w:rPr>
                <w:rFonts w:ascii="Arial" w:hAnsi="Arial" w:eastAsia="Arial" w:cs="Arial"/>
                <w:color w:val="000000" w:themeColor="text1"/>
              </w:rPr>
              <w:t>*</w:t>
            </w:r>
          </w:p>
          <w:p w:rsidR="00D70E23" w:rsidP="003E324E" w:rsidRDefault="00D70E23" w14:paraId="2DD85BBB" w14:textId="7106882A">
            <w:pPr>
              <w:spacing w:before="1"/>
              <w:rPr>
                <w:rFonts w:ascii="Arial" w:hAnsi="Arial" w:eastAsia="Arial" w:cs="Arial"/>
                <w:color w:val="000000" w:themeColor="text1"/>
              </w:rPr>
            </w:pPr>
          </w:p>
        </w:tc>
        <w:tc>
          <w:tcPr>
            <w:tcW w:w="1276" w:type="dxa"/>
            <w:tcMar/>
          </w:tcPr>
          <w:p w:rsidR="003A58FA" w:rsidP="003B0EC0" w:rsidRDefault="003A58FA" w14:paraId="76C0B52E" w14:textId="77777777">
            <w:pPr>
              <w:spacing w:before="1"/>
              <w:jc w:val="center"/>
              <w:rPr>
                <w:rFonts w:ascii="Arial" w:hAnsi="Arial" w:eastAsia="Arial" w:cs="Arial"/>
                <w:color w:val="000000" w:themeColor="text1"/>
              </w:rPr>
            </w:pPr>
          </w:p>
          <w:p w:rsidR="00D70E23" w:rsidP="003B0EC0" w:rsidRDefault="00D70E23" w14:paraId="737010E8" w14:textId="77777777">
            <w:pPr>
              <w:spacing w:before="1"/>
              <w:jc w:val="center"/>
              <w:rPr>
                <w:rFonts w:ascii="Arial" w:hAnsi="Arial" w:eastAsia="Arial" w:cs="Arial"/>
                <w:color w:val="000000" w:themeColor="text1"/>
              </w:rPr>
            </w:pPr>
          </w:p>
          <w:p w:rsidR="00D70E23" w:rsidP="003B0EC0" w:rsidRDefault="00D70E23" w14:paraId="60419785" w14:textId="77777777">
            <w:pPr>
              <w:spacing w:before="1"/>
              <w:jc w:val="center"/>
              <w:rPr>
                <w:rFonts w:ascii="Arial" w:hAnsi="Arial" w:eastAsia="Arial" w:cs="Arial"/>
                <w:color w:val="000000" w:themeColor="text1"/>
              </w:rPr>
            </w:pPr>
          </w:p>
          <w:p w:rsidR="00D70E23" w:rsidP="003B0EC0" w:rsidRDefault="00D70E23" w14:paraId="003AFDF4" w14:textId="77777777">
            <w:pPr>
              <w:spacing w:before="1"/>
              <w:jc w:val="center"/>
              <w:rPr>
                <w:rFonts w:ascii="Arial" w:hAnsi="Arial" w:eastAsia="Arial" w:cs="Arial"/>
                <w:color w:val="000000" w:themeColor="text1"/>
              </w:rPr>
            </w:pPr>
          </w:p>
          <w:p w:rsidR="00D70E23" w:rsidP="003B0EC0" w:rsidRDefault="00D70E23" w14:paraId="488D9C11" w14:textId="77777777">
            <w:pPr>
              <w:spacing w:before="1"/>
              <w:jc w:val="center"/>
              <w:rPr>
                <w:rFonts w:ascii="Arial" w:hAnsi="Arial" w:eastAsia="Arial" w:cs="Arial"/>
                <w:color w:val="000000" w:themeColor="text1"/>
              </w:rPr>
            </w:pPr>
          </w:p>
          <w:p w:rsidR="00D70E23" w:rsidP="003B0EC0" w:rsidRDefault="00D70E23" w14:paraId="1E92873C" w14:textId="77777777">
            <w:pPr>
              <w:spacing w:before="1"/>
              <w:jc w:val="center"/>
              <w:rPr>
                <w:rFonts w:ascii="Arial" w:hAnsi="Arial" w:eastAsia="Arial" w:cs="Arial"/>
                <w:color w:val="000000" w:themeColor="text1"/>
              </w:rPr>
            </w:pPr>
          </w:p>
          <w:p w:rsidR="00D70E23" w:rsidP="003B0EC0" w:rsidRDefault="00D70E23" w14:paraId="12239909" w14:textId="77777777">
            <w:pPr>
              <w:spacing w:before="1"/>
              <w:jc w:val="center"/>
              <w:rPr>
                <w:rFonts w:ascii="Arial" w:hAnsi="Arial" w:eastAsia="Arial" w:cs="Arial"/>
                <w:color w:val="000000" w:themeColor="text1"/>
              </w:rPr>
            </w:pPr>
          </w:p>
          <w:p w:rsidR="00D70E23" w:rsidP="003B0EC0" w:rsidRDefault="00D70E23" w14:paraId="448277AE"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D70E23" w:rsidP="003B0EC0" w:rsidRDefault="00D70E23" w14:paraId="2720D013" w14:textId="77777777">
            <w:pPr>
              <w:spacing w:before="1"/>
              <w:jc w:val="center"/>
              <w:rPr>
                <w:rFonts w:ascii="Arial" w:hAnsi="Arial" w:eastAsia="Arial" w:cs="Arial"/>
                <w:color w:val="000000" w:themeColor="text1"/>
              </w:rPr>
            </w:pPr>
          </w:p>
          <w:p w:rsidR="00D70E23" w:rsidP="003B0EC0" w:rsidRDefault="00D70E23" w14:paraId="6385C842" w14:textId="77777777">
            <w:pPr>
              <w:spacing w:before="1"/>
              <w:jc w:val="center"/>
              <w:rPr>
                <w:rFonts w:ascii="Arial" w:hAnsi="Arial" w:eastAsia="Arial" w:cs="Arial"/>
                <w:color w:val="000000" w:themeColor="text1"/>
              </w:rPr>
            </w:pPr>
          </w:p>
          <w:p w:rsidR="00D70E23" w:rsidP="003B0EC0" w:rsidRDefault="00D70E23" w14:paraId="2328E358"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D70E23" w:rsidP="003B0EC0" w:rsidRDefault="00D70E23" w14:paraId="6043D4C5" w14:textId="72A667A1">
            <w:pPr>
              <w:spacing w:before="1"/>
              <w:jc w:val="center"/>
              <w:rPr>
                <w:rFonts w:ascii="Arial" w:hAnsi="Arial" w:eastAsia="Arial" w:cs="Arial"/>
                <w:color w:val="000000" w:themeColor="text1"/>
              </w:rPr>
            </w:pPr>
            <w:r>
              <w:rPr>
                <w:rFonts w:ascii="Arial" w:hAnsi="Arial" w:eastAsia="Arial" w:cs="Arial"/>
                <w:color w:val="000000" w:themeColor="text1"/>
              </w:rPr>
              <w:t>*</w:t>
            </w:r>
          </w:p>
        </w:tc>
        <w:tc>
          <w:tcPr>
            <w:tcW w:w="1500" w:type="dxa"/>
            <w:tcMar/>
          </w:tcPr>
          <w:p w:rsidR="003A58FA" w:rsidP="003B0EC0" w:rsidRDefault="003A58FA" w14:paraId="2FBF0C1E" w14:textId="77777777">
            <w:pPr>
              <w:spacing w:before="1"/>
              <w:jc w:val="center"/>
              <w:rPr>
                <w:rFonts w:ascii="Arial" w:hAnsi="Arial" w:eastAsia="Arial" w:cs="Arial"/>
                <w:color w:val="000000" w:themeColor="text1"/>
              </w:rPr>
            </w:pPr>
          </w:p>
          <w:p w:rsidR="003B0EC0" w:rsidP="003B0EC0" w:rsidRDefault="003B0EC0" w14:paraId="7E93BD26" w14:textId="77777777">
            <w:pPr>
              <w:spacing w:before="1"/>
              <w:jc w:val="center"/>
              <w:rPr>
                <w:rFonts w:ascii="Arial" w:hAnsi="Arial" w:eastAsia="Arial" w:cs="Arial"/>
                <w:color w:val="000000" w:themeColor="text1"/>
              </w:rPr>
            </w:pPr>
          </w:p>
          <w:p w:rsidR="003B0EC0" w:rsidP="003B0EC0" w:rsidRDefault="00D70E23" w14:paraId="18D6A56B"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D70E23" w:rsidP="003B0EC0" w:rsidRDefault="00D70E23" w14:paraId="4DDEC914" w14:textId="77777777">
            <w:pPr>
              <w:spacing w:before="1"/>
              <w:jc w:val="center"/>
              <w:rPr>
                <w:rFonts w:ascii="Arial" w:hAnsi="Arial" w:eastAsia="Arial" w:cs="Arial"/>
                <w:color w:val="000000" w:themeColor="text1"/>
              </w:rPr>
            </w:pPr>
          </w:p>
          <w:p w:rsidR="00D70E23" w:rsidP="003B0EC0" w:rsidRDefault="00D70E23" w14:paraId="6005FBB8" w14:textId="77777777">
            <w:pPr>
              <w:spacing w:before="1"/>
              <w:jc w:val="center"/>
              <w:rPr>
                <w:rFonts w:ascii="Arial" w:hAnsi="Arial" w:eastAsia="Arial" w:cs="Arial"/>
                <w:color w:val="000000" w:themeColor="text1"/>
              </w:rPr>
            </w:pPr>
          </w:p>
          <w:p w:rsidR="00D70E23" w:rsidP="003B0EC0" w:rsidRDefault="00990373" w14:paraId="30A835CB"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990373" w:rsidP="003B0EC0" w:rsidRDefault="00990373" w14:paraId="504128B8" w14:textId="77777777">
            <w:pPr>
              <w:spacing w:before="1"/>
              <w:jc w:val="center"/>
              <w:rPr>
                <w:rFonts w:ascii="Arial" w:hAnsi="Arial" w:eastAsia="Arial" w:cs="Arial"/>
                <w:color w:val="000000" w:themeColor="text1"/>
              </w:rPr>
            </w:pPr>
          </w:p>
          <w:p w:rsidR="00990373" w:rsidP="003B0EC0" w:rsidRDefault="00990373" w14:paraId="725A4388" w14:textId="77777777">
            <w:pPr>
              <w:spacing w:before="1"/>
              <w:jc w:val="center"/>
              <w:rPr>
                <w:rFonts w:ascii="Arial" w:hAnsi="Arial" w:eastAsia="Arial" w:cs="Arial"/>
                <w:color w:val="000000" w:themeColor="text1"/>
              </w:rPr>
            </w:pPr>
          </w:p>
          <w:p w:rsidR="00990373" w:rsidP="003B0EC0" w:rsidRDefault="00990373" w14:paraId="52289FA1" w14:textId="77777777">
            <w:pPr>
              <w:spacing w:before="1"/>
              <w:jc w:val="center"/>
              <w:rPr>
                <w:rFonts w:ascii="Arial" w:hAnsi="Arial" w:eastAsia="Arial" w:cs="Arial"/>
                <w:color w:val="000000" w:themeColor="text1"/>
              </w:rPr>
            </w:pPr>
          </w:p>
          <w:p w:rsidR="00990373" w:rsidP="003B0EC0" w:rsidRDefault="00990373" w14:paraId="13B2BF49" w14:textId="77777777">
            <w:pPr>
              <w:spacing w:before="1"/>
              <w:jc w:val="center"/>
              <w:rPr>
                <w:rFonts w:ascii="Arial" w:hAnsi="Arial" w:eastAsia="Arial" w:cs="Arial"/>
                <w:color w:val="000000" w:themeColor="text1"/>
              </w:rPr>
            </w:pPr>
          </w:p>
          <w:p w:rsidR="00990373" w:rsidP="003B0EC0" w:rsidRDefault="00990373" w14:paraId="57D1CAF1" w14:textId="77777777">
            <w:pPr>
              <w:spacing w:before="1"/>
              <w:jc w:val="center"/>
              <w:rPr>
                <w:rFonts w:ascii="Arial" w:hAnsi="Arial" w:eastAsia="Arial" w:cs="Arial"/>
                <w:color w:val="000000" w:themeColor="text1"/>
              </w:rPr>
            </w:pPr>
          </w:p>
          <w:p w:rsidR="00990373" w:rsidP="003B0EC0" w:rsidRDefault="00990373" w14:paraId="4E4C0D46" w14:textId="77777777">
            <w:pPr>
              <w:spacing w:before="1"/>
              <w:jc w:val="center"/>
              <w:rPr>
                <w:rFonts w:ascii="Arial" w:hAnsi="Arial" w:eastAsia="Arial" w:cs="Arial"/>
                <w:color w:val="000000" w:themeColor="text1"/>
              </w:rPr>
            </w:pPr>
          </w:p>
          <w:p w:rsidR="00990373" w:rsidP="003B0EC0" w:rsidRDefault="00990373" w14:paraId="0874DB55"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990373" w:rsidP="003B0EC0" w:rsidRDefault="00990373" w14:paraId="0ABA1CF7" w14:textId="77777777">
            <w:pPr>
              <w:spacing w:before="1"/>
              <w:jc w:val="center"/>
              <w:rPr>
                <w:rFonts w:ascii="Arial" w:hAnsi="Arial" w:eastAsia="Arial" w:cs="Arial"/>
                <w:color w:val="000000" w:themeColor="text1"/>
              </w:rPr>
            </w:pPr>
          </w:p>
          <w:p w:rsidR="00990373" w:rsidP="003B0EC0" w:rsidRDefault="00990373" w14:paraId="6C2507F3" w14:textId="77777777">
            <w:pPr>
              <w:spacing w:before="1"/>
              <w:jc w:val="center"/>
              <w:rPr>
                <w:rFonts w:ascii="Arial" w:hAnsi="Arial" w:eastAsia="Arial" w:cs="Arial"/>
                <w:color w:val="000000" w:themeColor="text1"/>
              </w:rPr>
            </w:pPr>
          </w:p>
          <w:p w:rsidR="003E324E" w:rsidP="003B0EC0" w:rsidRDefault="003E324E" w14:paraId="2546807B" w14:textId="63AEF4CE">
            <w:pPr>
              <w:spacing w:before="1"/>
              <w:jc w:val="center"/>
              <w:rPr>
                <w:rFonts w:ascii="Arial" w:hAnsi="Arial" w:eastAsia="Arial" w:cs="Arial"/>
                <w:color w:val="000000" w:themeColor="text1"/>
              </w:rPr>
            </w:pPr>
            <w:r>
              <w:rPr>
                <w:rFonts w:ascii="Arial" w:hAnsi="Arial" w:eastAsia="Arial" w:cs="Arial"/>
                <w:color w:val="000000" w:themeColor="text1"/>
              </w:rPr>
              <w:t>*</w:t>
            </w:r>
          </w:p>
        </w:tc>
        <w:tc>
          <w:tcPr>
            <w:tcW w:w="1538" w:type="dxa"/>
            <w:tcMar/>
          </w:tcPr>
          <w:p w:rsidR="003A58FA" w:rsidP="003B0EC0" w:rsidRDefault="003A58FA" w14:paraId="448461D6" w14:textId="77777777">
            <w:pPr>
              <w:spacing w:before="1"/>
              <w:jc w:val="center"/>
              <w:rPr>
                <w:rFonts w:ascii="Arial" w:hAnsi="Arial" w:eastAsia="Arial" w:cs="Arial"/>
                <w:color w:val="000000" w:themeColor="text1"/>
              </w:rPr>
            </w:pPr>
          </w:p>
          <w:p w:rsidR="00D70E23" w:rsidP="003B0EC0" w:rsidRDefault="00D70E23" w14:paraId="0DA9D95F" w14:textId="77777777">
            <w:pPr>
              <w:spacing w:before="1"/>
              <w:jc w:val="center"/>
              <w:rPr>
                <w:rFonts w:ascii="Arial" w:hAnsi="Arial" w:eastAsia="Arial" w:cs="Arial"/>
                <w:color w:val="000000" w:themeColor="text1"/>
              </w:rPr>
            </w:pPr>
          </w:p>
          <w:p w:rsidR="00D70E23" w:rsidP="003B0EC0" w:rsidRDefault="00D70E23" w14:paraId="7A1CEE8B" w14:textId="77777777">
            <w:pPr>
              <w:spacing w:before="1"/>
              <w:jc w:val="center"/>
              <w:rPr>
                <w:rFonts w:ascii="Arial" w:hAnsi="Arial" w:eastAsia="Arial" w:cs="Arial"/>
                <w:color w:val="000000" w:themeColor="text1"/>
              </w:rPr>
            </w:pPr>
          </w:p>
          <w:p w:rsidR="00D70E23" w:rsidP="003B0EC0" w:rsidRDefault="00D70E23" w14:paraId="6DA39795"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990373" w:rsidP="003B0EC0" w:rsidRDefault="00990373" w14:paraId="3690ACE0" w14:textId="77777777">
            <w:pPr>
              <w:spacing w:before="1"/>
              <w:jc w:val="center"/>
              <w:rPr>
                <w:rFonts w:ascii="Arial" w:hAnsi="Arial" w:eastAsia="Arial" w:cs="Arial"/>
                <w:color w:val="000000" w:themeColor="text1"/>
              </w:rPr>
            </w:pPr>
          </w:p>
          <w:p w:rsidR="00990373" w:rsidP="003B0EC0" w:rsidRDefault="00990373" w14:paraId="4517517B"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990373" w:rsidP="003B0EC0" w:rsidRDefault="00990373" w14:paraId="7CD143CD" w14:textId="77777777">
            <w:pPr>
              <w:spacing w:before="1"/>
              <w:jc w:val="center"/>
              <w:rPr>
                <w:rFonts w:ascii="Arial" w:hAnsi="Arial" w:eastAsia="Arial" w:cs="Arial"/>
                <w:color w:val="000000" w:themeColor="text1"/>
              </w:rPr>
            </w:pPr>
          </w:p>
          <w:p w:rsidR="00990373" w:rsidP="003B0EC0" w:rsidRDefault="00990373" w14:paraId="685B4802"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990373" w:rsidP="003B0EC0" w:rsidRDefault="00990373" w14:paraId="716EBF2B" w14:textId="77777777">
            <w:pPr>
              <w:spacing w:before="1"/>
              <w:jc w:val="center"/>
              <w:rPr>
                <w:rFonts w:ascii="Arial" w:hAnsi="Arial" w:eastAsia="Arial" w:cs="Arial"/>
                <w:color w:val="000000" w:themeColor="text1"/>
              </w:rPr>
            </w:pPr>
          </w:p>
          <w:p w:rsidR="00990373" w:rsidP="003B0EC0" w:rsidRDefault="00990373" w14:paraId="26A643A9" w14:textId="77777777">
            <w:pPr>
              <w:spacing w:before="1"/>
              <w:jc w:val="center"/>
              <w:rPr>
                <w:rFonts w:ascii="Arial" w:hAnsi="Arial" w:eastAsia="Arial" w:cs="Arial"/>
                <w:color w:val="000000" w:themeColor="text1"/>
              </w:rPr>
            </w:pPr>
          </w:p>
          <w:p w:rsidR="00990373" w:rsidP="003B0EC0" w:rsidRDefault="00990373" w14:paraId="18D3FEA0"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990373" w:rsidP="003B0EC0" w:rsidRDefault="00990373" w14:paraId="0D9B82E9" w14:textId="17DBF0C2">
            <w:pPr>
              <w:spacing w:before="1"/>
              <w:jc w:val="center"/>
              <w:rPr>
                <w:rFonts w:ascii="Arial" w:hAnsi="Arial" w:eastAsia="Arial" w:cs="Arial"/>
                <w:color w:val="000000" w:themeColor="text1"/>
              </w:rPr>
            </w:pPr>
            <w:r>
              <w:rPr>
                <w:rFonts w:ascii="Arial" w:hAnsi="Arial" w:eastAsia="Arial" w:cs="Arial"/>
                <w:color w:val="000000" w:themeColor="text1"/>
              </w:rPr>
              <w:t>*</w:t>
            </w:r>
          </w:p>
        </w:tc>
      </w:tr>
      <w:tr w:rsidR="003A58FA" w:rsidTr="1D35BC62" w14:paraId="10F27956" w14:textId="08E1E3B7">
        <w:tc>
          <w:tcPr>
            <w:tcW w:w="8249" w:type="dxa"/>
            <w:tcMar/>
          </w:tcPr>
          <w:p w:rsidR="003A58FA" w:rsidP="518A2D4F" w:rsidRDefault="00ED035F" w14:paraId="5C7BC9AE" w14:textId="77777777">
            <w:pPr>
              <w:spacing w:before="1"/>
              <w:rPr>
                <w:rFonts w:ascii="Arial" w:hAnsi="Arial" w:eastAsia="Arial" w:cs="Arial"/>
                <w:b/>
                <w:bCs/>
                <w:color w:val="000000" w:themeColor="text1"/>
              </w:rPr>
            </w:pPr>
            <w:r w:rsidRPr="003E324E">
              <w:rPr>
                <w:rFonts w:ascii="Arial" w:hAnsi="Arial" w:eastAsia="Arial" w:cs="Arial"/>
                <w:b/>
                <w:bCs/>
                <w:color w:val="000000" w:themeColor="text1"/>
              </w:rPr>
              <w:t>Skills</w:t>
            </w:r>
          </w:p>
          <w:p w:rsidRPr="003E324E" w:rsidR="003E324E" w:rsidP="518A2D4F" w:rsidRDefault="003E324E" w14:paraId="479C1F92" w14:textId="77777777">
            <w:pPr>
              <w:spacing w:before="1"/>
              <w:rPr>
                <w:rFonts w:ascii="Arial" w:hAnsi="Arial" w:eastAsia="Arial" w:cs="Arial"/>
                <w:b/>
                <w:bCs/>
                <w:color w:val="000000" w:themeColor="text1"/>
              </w:rPr>
            </w:pPr>
          </w:p>
          <w:p w:rsidR="00ED035F" w:rsidP="518A2D4F" w:rsidRDefault="00ED035F" w14:paraId="33B97FAC" w14:textId="2142B96A">
            <w:pPr>
              <w:spacing w:before="1"/>
              <w:rPr>
                <w:rFonts w:ascii="Arial" w:hAnsi="Arial" w:eastAsia="Arial" w:cs="Arial"/>
                <w:color w:val="000000" w:themeColor="text1"/>
              </w:rPr>
            </w:pPr>
            <w:r>
              <w:rPr>
                <w:rFonts w:ascii="Arial" w:hAnsi="Arial" w:eastAsia="Arial" w:cs="Arial"/>
                <w:color w:val="000000" w:themeColor="text1"/>
              </w:rPr>
              <w:t xml:space="preserve">Strong </w:t>
            </w:r>
            <w:r w:rsidR="00404501">
              <w:rPr>
                <w:rFonts w:ascii="Arial" w:hAnsi="Arial" w:eastAsia="Arial" w:cs="Arial"/>
                <w:color w:val="000000" w:themeColor="text1"/>
              </w:rPr>
              <w:t>people skills</w:t>
            </w:r>
            <w:r>
              <w:rPr>
                <w:rFonts w:ascii="Arial" w:hAnsi="Arial" w:eastAsia="Arial" w:cs="Arial"/>
                <w:color w:val="000000" w:themeColor="text1"/>
              </w:rPr>
              <w:t xml:space="preserve"> with the ability to quickly gain the </w:t>
            </w:r>
            <w:r w:rsidR="003E324E">
              <w:rPr>
                <w:rFonts w:ascii="Arial" w:hAnsi="Arial" w:eastAsia="Arial" w:cs="Arial"/>
                <w:color w:val="000000" w:themeColor="text1"/>
              </w:rPr>
              <w:t>c</w:t>
            </w:r>
            <w:r w:rsidR="0036418E">
              <w:rPr>
                <w:rFonts w:ascii="Arial" w:hAnsi="Arial" w:eastAsia="Arial" w:cs="Arial"/>
                <w:color w:val="000000" w:themeColor="text1"/>
              </w:rPr>
              <w:t xml:space="preserve">onfidence of and </w:t>
            </w:r>
            <w:r w:rsidR="005B2344">
              <w:rPr>
                <w:rFonts w:ascii="Arial" w:hAnsi="Arial" w:eastAsia="Arial" w:cs="Arial"/>
                <w:color w:val="000000" w:themeColor="text1"/>
              </w:rPr>
              <w:t>build the relationships with others</w:t>
            </w:r>
          </w:p>
          <w:p w:rsidR="005B2344" w:rsidP="518A2D4F" w:rsidRDefault="005B2344" w14:paraId="339EB4AF" w14:textId="77777777">
            <w:pPr>
              <w:spacing w:before="1"/>
              <w:rPr>
                <w:rFonts w:ascii="Arial" w:hAnsi="Arial" w:eastAsia="Arial" w:cs="Arial"/>
                <w:color w:val="000000" w:themeColor="text1"/>
              </w:rPr>
            </w:pPr>
            <w:r>
              <w:rPr>
                <w:rFonts w:ascii="Arial" w:hAnsi="Arial" w:eastAsia="Arial" w:cs="Arial"/>
                <w:color w:val="000000" w:themeColor="text1"/>
              </w:rPr>
              <w:t>Effective negotiator and influencer</w:t>
            </w:r>
          </w:p>
          <w:p w:rsidR="005B2344" w:rsidP="518A2D4F" w:rsidRDefault="005B2344" w14:paraId="2F2AAA18" w14:textId="77777777">
            <w:pPr>
              <w:spacing w:before="1"/>
              <w:rPr>
                <w:rFonts w:ascii="Arial" w:hAnsi="Arial" w:eastAsia="Arial" w:cs="Arial"/>
                <w:color w:val="000000" w:themeColor="text1"/>
              </w:rPr>
            </w:pPr>
            <w:r>
              <w:rPr>
                <w:rFonts w:ascii="Arial" w:hAnsi="Arial" w:eastAsia="Arial" w:cs="Arial"/>
                <w:color w:val="000000" w:themeColor="text1"/>
              </w:rPr>
              <w:t xml:space="preserve">Ability to present information in </w:t>
            </w:r>
            <w:r w:rsidR="00BF0509">
              <w:rPr>
                <w:rFonts w:ascii="Arial" w:hAnsi="Arial" w:eastAsia="Arial" w:cs="Arial"/>
                <w:color w:val="000000" w:themeColor="text1"/>
              </w:rPr>
              <w:t>a professional and understandable way appropriate to the audience</w:t>
            </w:r>
          </w:p>
          <w:p w:rsidR="00BF0509" w:rsidP="518A2D4F" w:rsidRDefault="00BF0509" w14:paraId="4D1D08B0" w14:textId="77777777">
            <w:pPr>
              <w:spacing w:before="1"/>
              <w:rPr>
                <w:rFonts w:ascii="Arial" w:hAnsi="Arial" w:eastAsia="Arial" w:cs="Arial"/>
                <w:color w:val="000000" w:themeColor="text1"/>
              </w:rPr>
            </w:pPr>
            <w:r>
              <w:rPr>
                <w:rFonts w:ascii="Arial" w:hAnsi="Arial" w:eastAsia="Arial" w:cs="Arial"/>
                <w:color w:val="000000" w:themeColor="text1"/>
              </w:rPr>
              <w:t xml:space="preserve">Ability to communicate effectively in writing and </w:t>
            </w:r>
            <w:r w:rsidR="00E90AEB">
              <w:rPr>
                <w:rFonts w:ascii="Arial" w:hAnsi="Arial" w:eastAsia="Arial" w:cs="Arial"/>
                <w:color w:val="000000" w:themeColor="text1"/>
              </w:rPr>
              <w:t>verbally with groups and on a one-to-one basis</w:t>
            </w:r>
          </w:p>
          <w:p w:rsidR="00E90AEB" w:rsidP="518A2D4F" w:rsidRDefault="00404501" w14:paraId="54CD933D" w14:textId="78A3F8D8">
            <w:pPr>
              <w:spacing w:before="1"/>
              <w:rPr>
                <w:rFonts w:ascii="Arial" w:hAnsi="Arial" w:eastAsia="Arial" w:cs="Arial"/>
                <w:color w:val="000000" w:themeColor="text1"/>
              </w:rPr>
            </w:pPr>
            <w:r>
              <w:rPr>
                <w:rFonts w:ascii="Arial" w:hAnsi="Arial" w:eastAsia="Arial" w:cs="Arial"/>
                <w:color w:val="000000" w:themeColor="text1"/>
              </w:rPr>
              <w:t>Analytical</w:t>
            </w:r>
            <w:r w:rsidR="00E90AEB">
              <w:rPr>
                <w:rFonts w:ascii="Arial" w:hAnsi="Arial" w:eastAsia="Arial" w:cs="Arial"/>
                <w:color w:val="000000" w:themeColor="text1"/>
              </w:rPr>
              <w:t xml:space="preserve"> and </w:t>
            </w:r>
            <w:r>
              <w:rPr>
                <w:rFonts w:ascii="Arial" w:hAnsi="Arial" w:eastAsia="Arial" w:cs="Arial"/>
                <w:color w:val="000000" w:themeColor="text1"/>
              </w:rPr>
              <w:t>decision-making</w:t>
            </w:r>
            <w:r w:rsidR="00E90AEB">
              <w:rPr>
                <w:rFonts w:ascii="Arial" w:hAnsi="Arial" w:eastAsia="Arial" w:cs="Arial"/>
                <w:color w:val="000000" w:themeColor="text1"/>
              </w:rPr>
              <w:t xml:space="preserve"> skills – ability to research, explore and interpret information</w:t>
            </w:r>
          </w:p>
          <w:p w:rsidR="00C9223A" w:rsidP="518A2D4F" w:rsidRDefault="00C9223A" w14:paraId="1F622BD0" w14:textId="77777777">
            <w:pPr>
              <w:spacing w:before="1"/>
              <w:rPr>
                <w:rFonts w:ascii="Arial" w:hAnsi="Arial" w:eastAsia="Arial" w:cs="Arial"/>
                <w:color w:val="000000" w:themeColor="text1"/>
              </w:rPr>
            </w:pPr>
            <w:r>
              <w:rPr>
                <w:rFonts w:ascii="Arial" w:hAnsi="Arial" w:eastAsia="Arial" w:cs="Arial"/>
                <w:color w:val="000000" w:themeColor="text1"/>
              </w:rPr>
              <w:t>Ability to evaluate options and make appropriate recommendations</w:t>
            </w:r>
          </w:p>
          <w:p w:rsidR="00C9223A" w:rsidP="518A2D4F" w:rsidRDefault="00C9223A" w14:paraId="7BECB894" w14:textId="77777777">
            <w:pPr>
              <w:spacing w:before="1"/>
              <w:rPr>
                <w:rFonts w:ascii="Arial" w:hAnsi="Arial" w:eastAsia="Arial" w:cs="Arial"/>
                <w:color w:val="000000" w:themeColor="text1"/>
              </w:rPr>
            </w:pPr>
            <w:r>
              <w:rPr>
                <w:rFonts w:ascii="Arial" w:hAnsi="Arial" w:eastAsia="Arial" w:cs="Arial"/>
                <w:color w:val="000000" w:themeColor="text1"/>
              </w:rPr>
              <w:t xml:space="preserve">Effectively manage change </w:t>
            </w:r>
            <w:r w:rsidR="00E23795">
              <w:rPr>
                <w:rFonts w:ascii="Arial" w:hAnsi="Arial" w:eastAsia="Arial" w:cs="Arial"/>
                <w:color w:val="000000" w:themeColor="text1"/>
              </w:rPr>
              <w:t>as well as supporting others</w:t>
            </w:r>
          </w:p>
          <w:p w:rsidR="00F444DF" w:rsidP="518A2D4F" w:rsidRDefault="00404501" w14:paraId="2D85B54F" w14:textId="30A9E195">
            <w:pPr>
              <w:spacing w:before="1"/>
              <w:rPr>
                <w:rFonts w:ascii="Arial" w:hAnsi="Arial" w:eastAsia="Arial" w:cs="Arial"/>
                <w:color w:val="000000" w:themeColor="text1"/>
              </w:rPr>
            </w:pPr>
            <w:r>
              <w:rPr>
                <w:rFonts w:ascii="Arial" w:hAnsi="Arial" w:eastAsia="Arial" w:cs="Arial"/>
                <w:color w:val="000000" w:themeColor="text1"/>
              </w:rPr>
              <w:t>Organised</w:t>
            </w:r>
            <w:r w:rsidR="00F444DF">
              <w:rPr>
                <w:rFonts w:ascii="Arial" w:hAnsi="Arial" w:eastAsia="Arial" w:cs="Arial"/>
                <w:color w:val="000000" w:themeColor="text1"/>
              </w:rPr>
              <w:t xml:space="preserve"> and able to work under </w:t>
            </w:r>
            <w:r w:rsidR="001F6515">
              <w:rPr>
                <w:rFonts w:ascii="Arial" w:hAnsi="Arial" w:eastAsia="Arial" w:cs="Arial"/>
                <w:color w:val="000000" w:themeColor="text1"/>
              </w:rPr>
              <w:t>pressure,</w:t>
            </w:r>
            <w:r w:rsidR="00F444DF">
              <w:rPr>
                <w:rFonts w:ascii="Arial" w:hAnsi="Arial" w:eastAsia="Arial" w:cs="Arial"/>
                <w:color w:val="000000" w:themeColor="text1"/>
              </w:rPr>
              <w:t xml:space="preserve"> effectively prioritise work</w:t>
            </w:r>
            <w:r w:rsidR="002F3549">
              <w:rPr>
                <w:rFonts w:ascii="Arial" w:hAnsi="Arial" w:eastAsia="Arial" w:cs="Arial"/>
                <w:color w:val="000000" w:themeColor="text1"/>
              </w:rPr>
              <w:t xml:space="preserve"> and meet </w:t>
            </w:r>
            <w:r>
              <w:rPr>
                <w:rFonts w:ascii="Arial" w:hAnsi="Arial" w:eastAsia="Arial" w:cs="Arial"/>
                <w:color w:val="000000" w:themeColor="text1"/>
              </w:rPr>
              <w:t>tight</w:t>
            </w:r>
            <w:r w:rsidR="002F3549">
              <w:rPr>
                <w:rFonts w:ascii="Arial" w:hAnsi="Arial" w:eastAsia="Arial" w:cs="Arial"/>
                <w:color w:val="000000" w:themeColor="text1"/>
              </w:rPr>
              <w:t xml:space="preserve"> deadlines</w:t>
            </w:r>
          </w:p>
          <w:p w:rsidR="002F3549" w:rsidP="518A2D4F" w:rsidRDefault="002F3549" w14:paraId="6596CD4B" w14:textId="77777777">
            <w:pPr>
              <w:spacing w:before="1"/>
              <w:rPr>
                <w:rFonts w:ascii="Arial" w:hAnsi="Arial" w:eastAsia="Arial" w:cs="Arial"/>
                <w:color w:val="000000" w:themeColor="text1"/>
              </w:rPr>
            </w:pPr>
            <w:r>
              <w:rPr>
                <w:rFonts w:ascii="Arial" w:hAnsi="Arial" w:eastAsia="Arial" w:cs="Arial"/>
                <w:color w:val="000000" w:themeColor="text1"/>
              </w:rPr>
              <w:t>Attention to detail in work carried out</w:t>
            </w:r>
          </w:p>
          <w:p w:rsidR="002F3549" w:rsidP="518A2D4F" w:rsidRDefault="002F3549" w14:paraId="4EE1B046" w14:textId="38504880">
            <w:pPr>
              <w:spacing w:before="1"/>
              <w:rPr>
                <w:rFonts w:ascii="Arial" w:hAnsi="Arial" w:eastAsia="Arial" w:cs="Arial"/>
                <w:color w:val="000000" w:themeColor="text1"/>
              </w:rPr>
            </w:pPr>
            <w:r>
              <w:rPr>
                <w:rFonts w:ascii="Arial" w:hAnsi="Arial" w:eastAsia="Arial" w:cs="Arial"/>
                <w:color w:val="000000" w:themeColor="text1"/>
              </w:rPr>
              <w:t>Exper</w:t>
            </w:r>
            <w:r w:rsidR="00404501">
              <w:rPr>
                <w:rFonts w:ascii="Arial" w:hAnsi="Arial" w:eastAsia="Arial" w:cs="Arial"/>
                <w:color w:val="000000" w:themeColor="text1"/>
              </w:rPr>
              <w:t>ie</w:t>
            </w:r>
            <w:r>
              <w:rPr>
                <w:rFonts w:ascii="Arial" w:hAnsi="Arial" w:eastAsia="Arial" w:cs="Arial"/>
                <w:color w:val="000000" w:themeColor="text1"/>
              </w:rPr>
              <w:t xml:space="preserve">nce of </w:t>
            </w:r>
            <w:r w:rsidR="00404501">
              <w:rPr>
                <w:rFonts w:ascii="Arial" w:hAnsi="Arial" w:eastAsia="Arial" w:cs="Arial"/>
                <w:color w:val="000000" w:themeColor="text1"/>
              </w:rPr>
              <w:t>utilising</w:t>
            </w:r>
            <w:r>
              <w:rPr>
                <w:rFonts w:ascii="Arial" w:hAnsi="Arial" w:eastAsia="Arial" w:cs="Arial"/>
                <w:color w:val="000000" w:themeColor="text1"/>
              </w:rPr>
              <w:t xml:space="preserve"> Microsoft Office packages </w:t>
            </w:r>
            <w:r w:rsidR="001F6515">
              <w:rPr>
                <w:rFonts w:ascii="Arial" w:hAnsi="Arial" w:eastAsia="Arial" w:cs="Arial"/>
                <w:color w:val="000000" w:themeColor="text1"/>
              </w:rPr>
              <w:t>e.g.,</w:t>
            </w:r>
            <w:r>
              <w:rPr>
                <w:rFonts w:ascii="Arial" w:hAnsi="Arial" w:eastAsia="Arial" w:cs="Arial"/>
                <w:color w:val="000000" w:themeColor="text1"/>
              </w:rPr>
              <w:t xml:space="preserve"> word, </w:t>
            </w:r>
            <w:r w:rsidR="00404501">
              <w:rPr>
                <w:rFonts w:ascii="Arial" w:hAnsi="Arial" w:eastAsia="Arial" w:cs="Arial"/>
                <w:color w:val="000000" w:themeColor="text1"/>
              </w:rPr>
              <w:t>PowerPoint</w:t>
            </w:r>
            <w:r>
              <w:rPr>
                <w:rFonts w:ascii="Arial" w:hAnsi="Arial" w:eastAsia="Arial" w:cs="Arial"/>
                <w:color w:val="000000" w:themeColor="text1"/>
              </w:rPr>
              <w:t>, excel and outlook</w:t>
            </w:r>
          </w:p>
          <w:p w:rsidR="002F3549" w:rsidP="518A2D4F" w:rsidRDefault="002F3549" w14:paraId="1172F515" w14:textId="389167FE">
            <w:pPr>
              <w:spacing w:before="1"/>
              <w:rPr>
                <w:rFonts w:ascii="Arial" w:hAnsi="Arial" w:eastAsia="Arial" w:cs="Arial"/>
                <w:color w:val="000000" w:themeColor="text1"/>
              </w:rPr>
            </w:pPr>
            <w:r>
              <w:rPr>
                <w:rFonts w:ascii="Arial" w:hAnsi="Arial" w:eastAsia="Arial" w:cs="Arial"/>
                <w:color w:val="000000" w:themeColor="text1"/>
              </w:rPr>
              <w:t xml:space="preserve">Experience of effectively utilising 365 packages including Forms and </w:t>
            </w:r>
            <w:r w:rsidR="001F6515">
              <w:rPr>
                <w:rFonts w:ascii="Arial" w:hAnsi="Arial" w:eastAsia="Arial" w:cs="Arial"/>
                <w:color w:val="000000" w:themeColor="text1"/>
              </w:rPr>
              <w:t>SharePoint</w:t>
            </w:r>
          </w:p>
          <w:p w:rsidR="002F3549" w:rsidP="518A2D4F" w:rsidRDefault="002F3549" w14:paraId="66CCDF1B" w14:textId="380E2374">
            <w:pPr>
              <w:spacing w:before="1"/>
              <w:rPr>
                <w:rFonts w:ascii="Arial" w:hAnsi="Arial" w:eastAsia="Arial" w:cs="Arial"/>
                <w:color w:val="000000" w:themeColor="text1"/>
              </w:rPr>
            </w:pPr>
          </w:p>
        </w:tc>
        <w:tc>
          <w:tcPr>
            <w:tcW w:w="1275" w:type="dxa"/>
            <w:tcMar/>
          </w:tcPr>
          <w:p w:rsidR="003A58FA" w:rsidP="003B0EC0" w:rsidRDefault="003A58FA" w14:paraId="46BDF2E3" w14:textId="77777777">
            <w:pPr>
              <w:spacing w:before="1"/>
              <w:jc w:val="center"/>
              <w:rPr>
                <w:rFonts w:ascii="Arial" w:hAnsi="Arial" w:eastAsia="Arial" w:cs="Arial"/>
                <w:color w:val="000000" w:themeColor="text1"/>
              </w:rPr>
            </w:pPr>
          </w:p>
          <w:p w:rsidR="003E324E" w:rsidP="003B0EC0" w:rsidRDefault="003E324E" w14:paraId="4627DB44" w14:textId="77777777">
            <w:pPr>
              <w:spacing w:before="1"/>
              <w:jc w:val="center"/>
              <w:rPr>
                <w:rFonts w:ascii="Arial" w:hAnsi="Arial" w:eastAsia="Arial" w:cs="Arial"/>
                <w:color w:val="000000" w:themeColor="text1"/>
              </w:rPr>
            </w:pPr>
          </w:p>
          <w:p w:rsidR="003E324E" w:rsidP="003B0EC0" w:rsidRDefault="003E324E" w14:paraId="40172CCC"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A10510" w:rsidP="003B0EC0" w:rsidRDefault="00A10510" w14:paraId="2CF6ED6B" w14:textId="77777777">
            <w:pPr>
              <w:spacing w:before="1"/>
              <w:jc w:val="center"/>
              <w:rPr>
                <w:rFonts w:ascii="Arial" w:hAnsi="Arial" w:eastAsia="Arial" w:cs="Arial"/>
                <w:color w:val="000000" w:themeColor="text1"/>
              </w:rPr>
            </w:pPr>
          </w:p>
          <w:p w:rsidR="00A10510" w:rsidP="003B0EC0" w:rsidRDefault="00A10510" w14:paraId="285C7136" w14:textId="77777777">
            <w:pPr>
              <w:spacing w:before="1"/>
              <w:jc w:val="center"/>
              <w:rPr>
                <w:rFonts w:ascii="Arial" w:hAnsi="Arial" w:eastAsia="Arial" w:cs="Arial"/>
                <w:color w:val="000000" w:themeColor="text1"/>
              </w:rPr>
            </w:pPr>
          </w:p>
          <w:p w:rsidR="00A10510" w:rsidP="003B0EC0" w:rsidRDefault="00A10510" w14:paraId="56726E8E"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A10510" w:rsidP="003B0EC0" w:rsidRDefault="00A10510" w14:paraId="78C7509B" w14:textId="77777777">
            <w:pPr>
              <w:spacing w:before="1"/>
              <w:jc w:val="center"/>
              <w:rPr>
                <w:rFonts w:ascii="Arial" w:hAnsi="Arial" w:eastAsia="Arial" w:cs="Arial"/>
                <w:color w:val="000000" w:themeColor="text1"/>
              </w:rPr>
            </w:pPr>
          </w:p>
          <w:p w:rsidR="00A10510" w:rsidP="003B0EC0" w:rsidRDefault="00A10510" w14:paraId="234D3FA1"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A10510" w:rsidP="003B0EC0" w:rsidRDefault="00A10510" w14:paraId="30446570" w14:textId="77777777">
            <w:pPr>
              <w:spacing w:before="1"/>
              <w:jc w:val="center"/>
              <w:rPr>
                <w:rFonts w:ascii="Arial" w:hAnsi="Arial" w:eastAsia="Arial" w:cs="Arial"/>
                <w:color w:val="000000" w:themeColor="text1"/>
              </w:rPr>
            </w:pPr>
          </w:p>
          <w:p w:rsidR="00A10510" w:rsidP="003B0EC0" w:rsidRDefault="00AF4EDE" w14:paraId="6DA4641B"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AF4EDE" w:rsidP="003B0EC0" w:rsidRDefault="00AF4EDE" w14:paraId="079128FB" w14:textId="77777777">
            <w:pPr>
              <w:spacing w:before="1"/>
              <w:jc w:val="center"/>
              <w:rPr>
                <w:rFonts w:ascii="Arial" w:hAnsi="Arial" w:eastAsia="Arial" w:cs="Arial"/>
                <w:color w:val="000000" w:themeColor="text1"/>
              </w:rPr>
            </w:pPr>
          </w:p>
          <w:p w:rsidR="00AF4EDE" w:rsidP="003B0EC0" w:rsidRDefault="00AF4EDE" w14:paraId="658BD70F" w14:textId="77777777">
            <w:pPr>
              <w:spacing w:before="1"/>
              <w:jc w:val="center"/>
              <w:rPr>
                <w:rFonts w:ascii="Arial" w:hAnsi="Arial" w:eastAsia="Arial" w:cs="Arial"/>
                <w:color w:val="000000" w:themeColor="text1"/>
              </w:rPr>
            </w:pPr>
          </w:p>
          <w:p w:rsidR="00AF4EDE" w:rsidP="003B0EC0" w:rsidRDefault="00AF4EDE" w14:paraId="535491B5"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AF4EDE" w:rsidP="003B0EC0" w:rsidRDefault="00AF4EDE" w14:paraId="662D0FFE"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AF4EDE" w:rsidP="003B0EC0" w:rsidRDefault="00AF4EDE" w14:paraId="66A8B0A9" w14:textId="77777777">
            <w:pPr>
              <w:spacing w:before="1"/>
              <w:jc w:val="center"/>
              <w:rPr>
                <w:rFonts w:ascii="Arial" w:hAnsi="Arial" w:eastAsia="Arial" w:cs="Arial"/>
                <w:color w:val="000000" w:themeColor="text1"/>
              </w:rPr>
            </w:pPr>
          </w:p>
          <w:p w:rsidR="00BB1BC6" w:rsidP="003B0EC0" w:rsidRDefault="00BB1BC6" w14:paraId="2E14D104"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BB1BC6" w:rsidP="003B0EC0" w:rsidRDefault="00BB1BC6" w14:paraId="5C97FB4E" w14:textId="6FA34DDB">
            <w:pPr>
              <w:spacing w:before="1"/>
              <w:jc w:val="center"/>
              <w:rPr>
                <w:rFonts w:ascii="Arial" w:hAnsi="Arial" w:eastAsia="Arial" w:cs="Arial"/>
                <w:color w:val="000000" w:themeColor="text1"/>
              </w:rPr>
            </w:pPr>
            <w:r>
              <w:rPr>
                <w:rFonts w:ascii="Arial" w:hAnsi="Arial" w:eastAsia="Arial" w:cs="Arial"/>
                <w:color w:val="000000" w:themeColor="text1"/>
              </w:rPr>
              <w:t>*</w:t>
            </w:r>
          </w:p>
        </w:tc>
        <w:tc>
          <w:tcPr>
            <w:tcW w:w="1276" w:type="dxa"/>
            <w:tcMar/>
          </w:tcPr>
          <w:p w:rsidR="003A58FA" w:rsidP="003B0EC0" w:rsidRDefault="003A58FA" w14:paraId="5F82E1AE" w14:textId="77777777">
            <w:pPr>
              <w:spacing w:before="1"/>
              <w:jc w:val="center"/>
              <w:rPr>
                <w:rFonts w:ascii="Arial" w:hAnsi="Arial" w:eastAsia="Arial" w:cs="Arial"/>
                <w:color w:val="000000" w:themeColor="text1"/>
              </w:rPr>
            </w:pPr>
          </w:p>
          <w:p w:rsidR="00CA0ABB" w:rsidP="003B0EC0" w:rsidRDefault="00CA0ABB" w14:paraId="403CF87C" w14:textId="77777777">
            <w:pPr>
              <w:spacing w:before="1"/>
              <w:jc w:val="center"/>
              <w:rPr>
                <w:rFonts w:ascii="Arial" w:hAnsi="Arial" w:eastAsia="Arial" w:cs="Arial"/>
                <w:color w:val="000000" w:themeColor="text1"/>
              </w:rPr>
            </w:pPr>
          </w:p>
          <w:p w:rsidR="00CA0ABB" w:rsidP="003B0EC0" w:rsidRDefault="00CA0ABB" w14:paraId="1A0CEDD7" w14:textId="77777777">
            <w:pPr>
              <w:spacing w:before="1"/>
              <w:jc w:val="center"/>
              <w:rPr>
                <w:rFonts w:ascii="Arial" w:hAnsi="Arial" w:eastAsia="Arial" w:cs="Arial"/>
                <w:color w:val="000000" w:themeColor="text1"/>
              </w:rPr>
            </w:pPr>
          </w:p>
          <w:p w:rsidR="00CA0ABB" w:rsidP="003B0EC0" w:rsidRDefault="00CA0ABB" w14:paraId="77BA96B2" w14:textId="77777777">
            <w:pPr>
              <w:spacing w:before="1"/>
              <w:jc w:val="center"/>
              <w:rPr>
                <w:rFonts w:ascii="Arial" w:hAnsi="Arial" w:eastAsia="Arial" w:cs="Arial"/>
                <w:color w:val="000000" w:themeColor="text1"/>
              </w:rPr>
            </w:pPr>
          </w:p>
          <w:p w:rsidR="00CA0ABB" w:rsidP="003B0EC0" w:rsidRDefault="00CA0ABB" w14:paraId="6CF1110A"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AF4EDE" w:rsidP="003B0EC0" w:rsidRDefault="00AF4EDE" w14:paraId="47BCA3E3" w14:textId="77777777">
            <w:pPr>
              <w:spacing w:before="1"/>
              <w:jc w:val="center"/>
              <w:rPr>
                <w:rFonts w:ascii="Arial" w:hAnsi="Arial" w:eastAsia="Arial" w:cs="Arial"/>
                <w:color w:val="000000" w:themeColor="text1"/>
              </w:rPr>
            </w:pPr>
          </w:p>
          <w:p w:rsidR="00AF4EDE" w:rsidP="003B0EC0" w:rsidRDefault="00AF4EDE" w14:paraId="23836EA6" w14:textId="77777777">
            <w:pPr>
              <w:spacing w:before="1"/>
              <w:jc w:val="center"/>
              <w:rPr>
                <w:rFonts w:ascii="Arial" w:hAnsi="Arial" w:eastAsia="Arial" w:cs="Arial"/>
                <w:color w:val="000000" w:themeColor="text1"/>
              </w:rPr>
            </w:pPr>
          </w:p>
          <w:p w:rsidR="00AF4EDE" w:rsidP="003B0EC0" w:rsidRDefault="00AF4EDE" w14:paraId="0BD063E1" w14:textId="77777777">
            <w:pPr>
              <w:spacing w:before="1"/>
              <w:jc w:val="center"/>
              <w:rPr>
                <w:rFonts w:ascii="Arial" w:hAnsi="Arial" w:eastAsia="Arial" w:cs="Arial"/>
                <w:color w:val="000000" w:themeColor="text1"/>
              </w:rPr>
            </w:pPr>
          </w:p>
          <w:p w:rsidR="00AF4EDE" w:rsidP="003B0EC0" w:rsidRDefault="00AF4EDE" w14:paraId="5AED70A2" w14:textId="77777777">
            <w:pPr>
              <w:spacing w:before="1"/>
              <w:jc w:val="center"/>
              <w:rPr>
                <w:rFonts w:ascii="Arial" w:hAnsi="Arial" w:eastAsia="Arial" w:cs="Arial"/>
                <w:color w:val="000000" w:themeColor="text1"/>
              </w:rPr>
            </w:pPr>
          </w:p>
          <w:p w:rsidR="00AF4EDE" w:rsidP="003B0EC0" w:rsidRDefault="00AF4EDE" w14:paraId="3F0A33BA" w14:textId="77777777">
            <w:pPr>
              <w:spacing w:before="1"/>
              <w:jc w:val="center"/>
              <w:rPr>
                <w:rFonts w:ascii="Arial" w:hAnsi="Arial" w:eastAsia="Arial" w:cs="Arial"/>
                <w:color w:val="000000" w:themeColor="text1"/>
              </w:rPr>
            </w:pPr>
          </w:p>
          <w:p w:rsidR="00AF4EDE" w:rsidP="003B0EC0" w:rsidRDefault="00AF4EDE" w14:paraId="15AB28FA" w14:textId="77777777">
            <w:pPr>
              <w:spacing w:before="1"/>
              <w:jc w:val="center"/>
              <w:rPr>
                <w:rFonts w:ascii="Arial" w:hAnsi="Arial" w:eastAsia="Arial" w:cs="Arial"/>
                <w:color w:val="000000" w:themeColor="text1"/>
              </w:rPr>
            </w:pPr>
          </w:p>
          <w:p w:rsidR="00AF4EDE" w:rsidP="003B0EC0" w:rsidRDefault="00AF4EDE" w14:paraId="727DC5A8"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BB1BC6" w:rsidP="003B0EC0" w:rsidRDefault="00BB1BC6" w14:paraId="58C5244E" w14:textId="77777777">
            <w:pPr>
              <w:spacing w:before="1"/>
              <w:jc w:val="center"/>
              <w:rPr>
                <w:rFonts w:ascii="Arial" w:hAnsi="Arial" w:eastAsia="Arial" w:cs="Arial"/>
                <w:color w:val="000000" w:themeColor="text1"/>
              </w:rPr>
            </w:pPr>
          </w:p>
          <w:p w:rsidR="00BB1BC6" w:rsidP="003B0EC0" w:rsidRDefault="00BB1BC6" w14:paraId="32978D5B" w14:textId="77777777">
            <w:pPr>
              <w:spacing w:before="1"/>
              <w:jc w:val="center"/>
              <w:rPr>
                <w:rFonts w:ascii="Arial" w:hAnsi="Arial" w:eastAsia="Arial" w:cs="Arial"/>
                <w:color w:val="000000" w:themeColor="text1"/>
              </w:rPr>
            </w:pPr>
          </w:p>
          <w:p w:rsidR="00BB1BC6" w:rsidP="003B0EC0" w:rsidRDefault="00BB1BC6" w14:paraId="30197811" w14:textId="77777777">
            <w:pPr>
              <w:spacing w:before="1"/>
              <w:jc w:val="center"/>
              <w:rPr>
                <w:rFonts w:ascii="Arial" w:hAnsi="Arial" w:eastAsia="Arial" w:cs="Arial"/>
                <w:color w:val="000000" w:themeColor="text1"/>
              </w:rPr>
            </w:pPr>
          </w:p>
          <w:p w:rsidR="00BB1BC6" w:rsidP="003B0EC0" w:rsidRDefault="00BB1BC6" w14:paraId="4F69D344" w14:textId="77777777">
            <w:pPr>
              <w:spacing w:before="1"/>
              <w:jc w:val="center"/>
              <w:rPr>
                <w:rFonts w:ascii="Arial" w:hAnsi="Arial" w:eastAsia="Arial" w:cs="Arial"/>
                <w:color w:val="000000" w:themeColor="text1"/>
              </w:rPr>
            </w:pPr>
          </w:p>
          <w:p w:rsidR="00BB1BC6" w:rsidP="003B0EC0" w:rsidRDefault="00BB1BC6" w14:paraId="47D99C26" w14:textId="77777777">
            <w:pPr>
              <w:spacing w:before="1"/>
              <w:jc w:val="center"/>
              <w:rPr>
                <w:rFonts w:ascii="Arial" w:hAnsi="Arial" w:eastAsia="Arial" w:cs="Arial"/>
                <w:color w:val="000000" w:themeColor="text1"/>
              </w:rPr>
            </w:pPr>
          </w:p>
          <w:p w:rsidR="00BB1BC6" w:rsidP="003B0EC0" w:rsidRDefault="00BB1BC6" w14:paraId="26C80F69" w14:textId="77777777">
            <w:pPr>
              <w:spacing w:before="1"/>
              <w:jc w:val="center"/>
              <w:rPr>
                <w:rFonts w:ascii="Arial" w:hAnsi="Arial" w:eastAsia="Arial" w:cs="Arial"/>
                <w:color w:val="000000" w:themeColor="text1"/>
              </w:rPr>
            </w:pPr>
          </w:p>
          <w:p w:rsidR="00BB1BC6" w:rsidP="003B0EC0" w:rsidRDefault="00BB1BC6" w14:paraId="4D90B9C6" w14:textId="6403EDDC">
            <w:pPr>
              <w:spacing w:before="1"/>
              <w:jc w:val="center"/>
              <w:rPr>
                <w:rFonts w:ascii="Arial" w:hAnsi="Arial" w:eastAsia="Arial" w:cs="Arial"/>
                <w:color w:val="000000" w:themeColor="text1"/>
              </w:rPr>
            </w:pPr>
            <w:r>
              <w:rPr>
                <w:rFonts w:ascii="Arial" w:hAnsi="Arial" w:eastAsia="Arial" w:cs="Arial"/>
                <w:color w:val="000000" w:themeColor="text1"/>
              </w:rPr>
              <w:t>*</w:t>
            </w:r>
          </w:p>
        </w:tc>
        <w:tc>
          <w:tcPr>
            <w:tcW w:w="1500" w:type="dxa"/>
            <w:tcMar/>
          </w:tcPr>
          <w:p w:rsidR="003A58FA" w:rsidP="003B0EC0" w:rsidRDefault="003A58FA" w14:paraId="5B22079D" w14:textId="77777777">
            <w:pPr>
              <w:spacing w:before="1"/>
              <w:jc w:val="center"/>
              <w:rPr>
                <w:rFonts w:ascii="Arial" w:hAnsi="Arial" w:eastAsia="Arial" w:cs="Arial"/>
                <w:color w:val="000000" w:themeColor="text1"/>
              </w:rPr>
            </w:pPr>
          </w:p>
          <w:p w:rsidR="003E324E" w:rsidP="003B0EC0" w:rsidRDefault="003E324E" w14:paraId="45BB28B3" w14:textId="77777777">
            <w:pPr>
              <w:spacing w:before="1"/>
              <w:jc w:val="center"/>
              <w:rPr>
                <w:rFonts w:ascii="Arial" w:hAnsi="Arial" w:eastAsia="Arial" w:cs="Arial"/>
                <w:color w:val="000000" w:themeColor="text1"/>
              </w:rPr>
            </w:pPr>
          </w:p>
          <w:p w:rsidR="003E324E" w:rsidP="003B0EC0" w:rsidRDefault="003E324E" w14:paraId="392AAC7F" w14:textId="77777777">
            <w:pPr>
              <w:spacing w:before="1"/>
              <w:jc w:val="center"/>
              <w:rPr>
                <w:rFonts w:ascii="Arial" w:hAnsi="Arial" w:eastAsia="Arial" w:cs="Arial"/>
                <w:color w:val="000000" w:themeColor="text1"/>
              </w:rPr>
            </w:pPr>
          </w:p>
          <w:p w:rsidR="00CA0ABB" w:rsidP="003B0EC0" w:rsidRDefault="00CA0ABB" w14:paraId="66656B9D" w14:textId="77777777">
            <w:pPr>
              <w:spacing w:before="1"/>
              <w:jc w:val="center"/>
              <w:rPr>
                <w:rFonts w:ascii="Arial" w:hAnsi="Arial" w:eastAsia="Arial" w:cs="Arial"/>
                <w:color w:val="000000" w:themeColor="text1"/>
              </w:rPr>
            </w:pPr>
          </w:p>
          <w:p w:rsidR="00CA0ABB" w:rsidP="00A10510" w:rsidRDefault="00A10510" w14:paraId="32721741"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A10510" w:rsidP="00A10510" w:rsidRDefault="00A10510" w14:paraId="414F0B08"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A10510" w:rsidP="00A10510" w:rsidRDefault="00A10510" w14:paraId="5DF5279B" w14:textId="77777777">
            <w:pPr>
              <w:spacing w:before="1"/>
              <w:jc w:val="center"/>
              <w:rPr>
                <w:rFonts w:ascii="Arial" w:hAnsi="Arial" w:eastAsia="Arial" w:cs="Arial"/>
                <w:color w:val="000000" w:themeColor="text1"/>
              </w:rPr>
            </w:pPr>
          </w:p>
          <w:p w:rsidR="00A10510" w:rsidP="00A10510" w:rsidRDefault="00A10510" w14:paraId="033C2FEF"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AF4EDE" w:rsidP="00A10510" w:rsidRDefault="00AF4EDE" w14:paraId="392D37AF" w14:textId="77777777">
            <w:pPr>
              <w:spacing w:before="1"/>
              <w:jc w:val="center"/>
              <w:rPr>
                <w:rFonts w:ascii="Arial" w:hAnsi="Arial" w:eastAsia="Arial" w:cs="Arial"/>
                <w:color w:val="000000" w:themeColor="text1"/>
              </w:rPr>
            </w:pPr>
          </w:p>
          <w:p w:rsidR="00AF4EDE" w:rsidP="00A10510" w:rsidRDefault="00AF4EDE" w14:paraId="7CC177EE"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AF4EDE" w:rsidP="00A10510" w:rsidRDefault="00AF4EDE" w14:paraId="438D0210" w14:textId="77777777">
            <w:pPr>
              <w:spacing w:before="1"/>
              <w:jc w:val="center"/>
              <w:rPr>
                <w:rFonts w:ascii="Arial" w:hAnsi="Arial" w:eastAsia="Arial" w:cs="Arial"/>
                <w:color w:val="000000" w:themeColor="text1"/>
              </w:rPr>
            </w:pPr>
          </w:p>
          <w:p w:rsidR="00AF4EDE" w:rsidP="00A10510" w:rsidRDefault="00AF4EDE" w14:paraId="5FD1EF7C"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AF4EDE" w:rsidP="00A10510" w:rsidRDefault="00AF4EDE" w14:paraId="2F54382A" w14:textId="77777777">
            <w:pPr>
              <w:spacing w:before="1"/>
              <w:jc w:val="center"/>
              <w:rPr>
                <w:rFonts w:ascii="Arial" w:hAnsi="Arial" w:eastAsia="Arial" w:cs="Arial"/>
                <w:color w:val="000000" w:themeColor="text1"/>
              </w:rPr>
            </w:pPr>
          </w:p>
          <w:p w:rsidR="00AF4EDE" w:rsidP="00A10510" w:rsidRDefault="00AF4EDE" w14:paraId="66DB5C16"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BB1BC6" w:rsidP="00A10510" w:rsidRDefault="00BB1BC6" w14:paraId="32CE5A97" w14:textId="77777777">
            <w:pPr>
              <w:spacing w:before="1"/>
              <w:jc w:val="center"/>
              <w:rPr>
                <w:rFonts w:ascii="Arial" w:hAnsi="Arial" w:eastAsia="Arial" w:cs="Arial"/>
                <w:color w:val="000000" w:themeColor="text1"/>
              </w:rPr>
            </w:pPr>
          </w:p>
          <w:p w:rsidR="00BB1BC6" w:rsidP="00A10510" w:rsidRDefault="00BB1BC6" w14:paraId="0B86629D"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BB1BC6" w:rsidP="00A10510" w:rsidRDefault="00BB1BC6" w14:paraId="39D0AB1B" w14:textId="15410074">
            <w:pPr>
              <w:spacing w:before="1"/>
              <w:jc w:val="center"/>
              <w:rPr>
                <w:rFonts w:ascii="Arial" w:hAnsi="Arial" w:eastAsia="Arial" w:cs="Arial"/>
                <w:color w:val="000000" w:themeColor="text1"/>
              </w:rPr>
            </w:pPr>
            <w:r>
              <w:rPr>
                <w:rFonts w:ascii="Arial" w:hAnsi="Arial" w:eastAsia="Arial" w:cs="Arial"/>
                <w:color w:val="000000" w:themeColor="text1"/>
              </w:rPr>
              <w:t>*</w:t>
            </w:r>
          </w:p>
          <w:p w:rsidR="00BB1BC6" w:rsidP="00A10510" w:rsidRDefault="00BB1BC6" w14:paraId="1CC29756" w14:textId="77777777">
            <w:pPr>
              <w:spacing w:before="1"/>
              <w:jc w:val="center"/>
              <w:rPr>
                <w:rFonts w:ascii="Arial" w:hAnsi="Arial" w:eastAsia="Arial" w:cs="Arial"/>
                <w:color w:val="000000" w:themeColor="text1"/>
              </w:rPr>
            </w:pPr>
          </w:p>
          <w:p w:rsidR="00BB1BC6" w:rsidP="00A10510" w:rsidRDefault="00BB1BC6" w14:paraId="27DBA76E" w14:textId="30B2F1D1">
            <w:pPr>
              <w:spacing w:before="1"/>
              <w:jc w:val="center"/>
              <w:rPr>
                <w:rFonts w:ascii="Arial" w:hAnsi="Arial" w:eastAsia="Arial" w:cs="Arial"/>
                <w:color w:val="000000" w:themeColor="text1"/>
              </w:rPr>
            </w:pPr>
            <w:r>
              <w:rPr>
                <w:rFonts w:ascii="Arial" w:hAnsi="Arial" w:eastAsia="Arial" w:cs="Arial"/>
                <w:color w:val="000000" w:themeColor="text1"/>
              </w:rPr>
              <w:t>*</w:t>
            </w:r>
          </w:p>
          <w:p w:rsidR="00BB1BC6" w:rsidP="00A10510" w:rsidRDefault="00BB1BC6" w14:paraId="4433C3FC" w14:textId="3D81DB8E">
            <w:pPr>
              <w:spacing w:before="1"/>
              <w:jc w:val="center"/>
              <w:rPr>
                <w:rFonts w:ascii="Arial" w:hAnsi="Arial" w:eastAsia="Arial" w:cs="Arial"/>
                <w:color w:val="000000" w:themeColor="text1"/>
              </w:rPr>
            </w:pPr>
          </w:p>
        </w:tc>
        <w:tc>
          <w:tcPr>
            <w:tcW w:w="1538" w:type="dxa"/>
            <w:tcMar/>
          </w:tcPr>
          <w:p w:rsidR="003A58FA" w:rsidP="003B0EC0" w:rsidRDefault="003A58FA" w14:paraId="0B200BB6" w14:textId="77777777">
            <w:pPr>
              <w:spacing w:before="1"/>
              <w:jc w:val="center"/>
              <w:rPr>
                <w:rFonts w:ascii="Arial" w:hAnsi="Arial" w:eastAsia="Arial" w:cs="Arial"/>
                <w:color w:val="000000" w:themeColor="text1"/>
              </w:rPr>
            </w:pPr>
          </w:p>
          <w:p w:rsidR="00CA0ABB" w:rsidP="003B0EC0" w:rsidRDefault="00CA0ABB" w14:paraId="03E90E3C" w14:textId="77777777">
            <w:pPr>
              <w:spacing w:before="1"/>
              <w:jc w:val="center"/>
              <w:rPr>
                <w:rFonts w:ascii="Arial" w:hAnsi="Arial" w:eastAsia="Arial" w:cs="Arial"/>
                <w:color w:val="000000" w:themeColor="text1"/>
              </w:rPr>
            </w:pPr>
          </w:p>
          <w:p w:rsidR="00CA0ABB" w:rsidP="003B0EC0" w:rsidRDefault="00CA0ABB" w14:paraId="4590E3DA"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CA0ABB" w:rsidP="003B0EC0" w:rsidRDefault="00CA0ABB" w14:paraId="2DBA8D72" w14:textId="77777777">
            <w:pPr>
              <w:spacing w:before="1"/>
              <w:jc w:val="center"/>
              <w:rPr>
                <w:rFonts w:ascii="Arial" w:hAnsi="Arial" w:eastAsia="Arial" w:cs="Arial"/>
                <w:color w:val="000000" w:themeColor="text1"/>
              </w:rPr>
            </w:pPr>
          </w:p>
          <w:p w:rsidR="00CA0ABB" w:rsidP="003B0EC0" w:rsidRDefault="00CA0ABB" w14:paraId="2EEC3C7B" w14:textId="77777777">
            <w:pPr>
              <w:spacing w:before="1"/>
              <w:jc w:val="center"/>
              <w:rPr>
                <w:rFonts w:ascii="Arial" w:hAnsi="Arial" w:eastAsia="Arial" w:cs="Arial"/>
                <w:color w:val="000000" w:themeColor="text1"/>
              </w:rPr>
            </w:pPr>
          </w:p>
          <w:p w:rsidR="00A10510" w:rsidP="003B0EC0" w:rsidRDefault="00A10510" w14:paraId="1D42F25F" w14:textId="77777777">
            <w:pPr>
              <w:spacing w:before="1"/>
              <w:jc w:val="center"/>
              <w:rPr>
                <w:rFonts w:ascii="Arial" w:hAnsi="Arial" w:eastAsia="Arial" w:cs="Arial"/>
                <w:color w:val="000000" w:themeColor="text1"/>
              </w:rPr>
            </w:pPr>
          </w:p>
          <w:p w:rsidR="00A10510" w:rsidP="003B0EC0" w:rsidRDefault="00A10510" w14:paraId="6B69E5A5" w14:textId="77777777">
            <w:pPr>
              <w:spacing w:before="1"/>
              <w:jc w:val="center"/>
              <w:rPr>
                <w:rFonts w:ascii="Arial" w:hAnsi="Arial" w:eastAsia="Arial" w:cs="Arial"/>
                <w:color w:val="000000" w:themeColor="text1"/>
              </w:rPr>
            </w:pPr>
          </w:p>
          <w:p w:rsidR="00A10510" w:rsidP="003B0EC0" w:rsidRDefault="00A10510" w14:paraId="6AF51680"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AF4EDE" w:rsidP="003B0EC0" w:rsidRDefault="00AF4EDE" w14:paraId="1008A1C8" w14:textId="77777777">
            <w:pPr>
              <w:spacing w:before="1"/>
              <w:jc w:val="center"/>
              <w:rPr>
                <w:rFonts w:ascii="Arial" w:hAnsi="Arial" w:eastAsia="Arial" w:cs="Arial"/>
                <w:color w:val="000000" w:themeColor="text1"/>
              </w:rPr>
            </w:pPr>
          </w:p>
          <w:p w:rsidR="00AF4EDE" w:rsidP="003B0EC0" w:rsidRDefault="00AF4EDE" w14:paraId="65759B3C" w14:textId="77777777">
            <w:pPr>
              <w:spacing w:before="1"/>
              <w:jc w:val="center"/>
              <w:rPr>
                <w:rFonts w:ascii="Arial" w:hAnsi="Arial" w:eastAsia="Arial" w:cs="Arial"/>
                <w:color w:val="000000" w:themeColor="text1"/>
              </w:rPr>
            </w:pPr>
          </w:p>
          <w:p w:rsidR="00AF4EDE" w:rsidP="003B0EC0" w:rsidRDefault="00AF4EDE" w14:paraId="54F18849" w14:textId="77777777">
            <w:pPr>
              <w:spacing w:before="1"/>
              <w:jc w:val="center"/>
              <w:rPr>
                <w:rFonts w:ascii="Arial" w:hAnsi="Arial" w:eastAsia="Arial" w:cs="Arial"/>
                <w:color w:val="000000" w:themeColor="text1"/>
              </w:rPr>
            </w:pPr>
          </w:p>
          <w:p w:rsidR="00AF4EDE" w:rsidP="003B0EC0" w:rsidRDefault="00AF4EDE" w14:paraId="792ADE09" w14:textId="77777777">
            <w:pPr>
              <w:spacing w:before="1"/>
              <w:jc w:val="center"/>
              <w:rPr>
                <w:rFonts w:ascii="Arial" w:hAnsi="Arial" w:eastAsia="Arial" w:cs="Arial"/>
                <w:color w:val="000000" w:themeColor="text1"/>
              </w:rPr>
            </w:pPr>
          </w:p>
          <w:p w:rsidR="00AF4EDE" w:rsidP="003B0EC0" w:rsidRDefault="00AF4EDE" w14:paraId="5CE9A5B7" w14:textId="2FE76131">
            <w:pPr>
              <w:spacing w:before="1"/>
              <w:jc w:val="center"/>
              <w:rPr>
                <w:rFonts w:ascii="Arial" w:hAnsi="Arial" w:eastAsia="Arial" w:cs="Arial"/>
                <w:color w:val="000000" w:themeColor="text1"/>
              </w:rPr>
            </w:pPr>
            <w:r>
              <w:rPr>
                <w:rFonts w:ascii="Arial" w:hAnsi="Arial" w:eastAsia="Arial" w:cs="Arial"/>
                <w:color w:val="000000" w:themeColor="text1"/>
              </w:rPr>
              <w:t>*</w:t>
            </w:r>
          </w:p>
        </w:tc>
      </w:tr>
      <w:tr w:rsidR="003A58FA" w:rsidTr="1D35BC62" w14:paraId="03F1A87D" w14:textId="16554E55">
        <w:tc>
          <w:tcPr>
            <w:tcW w:w="8249" w:type="dxa"/>
            <w:tcMar/>
          </w:tcPr>
          <w:p w:rsidR="003A58FA" w:rsidP="518A2D4F" w:rsidRDefault="00793D66" w14:paraId="10BF133D" w14:textId="77777777">
            <w:pPr>
              <w:spacing w:before="1"/>
              <w:rPr>
                <w:rFonts w:ascii="Arial" w:hAnsi="Arial" w:eastAsia="Arial" w:cs="Arial"/>
                <w:b/>
                <w:bCs/>
                <w:color w:val="000000" w:themeColor="text1"/>
              </w:rPr>
            </w:pPr>
            <w:r w:rsidRPr="00BB1BC6">
              <w:rPr>
                <w:rFonts w:ascii="Arial" w:hAnsi="Arial" w:eastAsia="Arial" w:cs="Arial"/>
                <w:b/>
                <w:bCs/>
                <w:color w:val="000000" w:themeColor="text1"/>
              </w:rPr>
              <w:t>Knowledge</w:t>
            </w:r>
          </w:p>
          <w:p w:rsidRPr="00BB1BC6" w:rsidR="00BB1BC6" w:rsidP="518A2D4F" w:rsidRDefault="00BB1BC6" w14:paraId="2CE7CCB3" w14:textId="77777777">
            <w:pPr>
              <w:spacing w:before="1"/>
              <w:rPr>
                <w:rFonts w:ascii="Arial" w:hAnsi="Arial" w:eastAsia="Arial" w:cs="Arial"/>
                <w:b/>
                <w:bCs/>
                <w:color w:val="000000" w:themeColor="text1"/>
              </w:rPr>
            </w:pPr>
          </w:p>
          <w:p w:rsidR="00EF14A7" w:rsidP="518A2D4F" w:rsidRDefault="00743CB6" w14:paraId="28E69C51" w14:textId="77777777">
            <w:pPr>
              <w:spacing w:before="1"/>
              <w:rPr>
                <w:rFonts w:ascii="Arial" w:hAnsi="Arial" w:eastAsia="Arial" w:cs="Arial"/>
                <w:color w:val="000000" w:themeColor="text1"/>
              </w:rPr>
            </w:pPr>
            <w:r>
              <w:rPr>
                <w:rFonts w:ascii="Arial" w:hAnsi="Arial" w:eastAsia="Arial" w:cs="Arial"/>
                <w:color w:val="000000" w:themeColor="text1"/>
              </w:rPr>
              <w:t xml:space="preserve">Up to date knowledge of employment legislation, HR and </w:t>
            </w:r>
            <w:r w:rsidR="004C555A">
              <w:rPr>
                <w:rFonts w:ascii="Arial" w:hAnsi="Arial" w:eastAsia="Arial" w:cs="Arial"/>
                <w:color w:val="000000" w:themeColor="text1"/>
              </w:rPr>
              <w:t>best practice people management</w:t>
            </w:r>
          </w:p>
          <w:p w:rsidR="00EF14A7" w:rsidP="518A2D4F" w:rsidRDefault="00EF14A7" w14:paraId="75F650FC" w14:textId="77777777">
            <w:pPr>
              <w:spacing w:before="1"/>
              <w:rPr>
                <w:rFonts w:ascii="Arial" w:hAnsi="Arial" w:eastAsia="Arial" w:cs="Arial"/>
                <w:color w:val="000000" w:themeColor="text1"/>
              </w:rPr>
            </w:pPr>
            <w:r>
              <w:rPr>
                <w:rFonts w:ascii="Arial" w:hAnsi="Arial" w:eastAsia="Arial" w:cs="Arial"/>
                <w:color w:val="000000" w:themeColor="text1"/>
              </w:rPr>
              <w:t>Colleague engagement best practice</w:t>
            </w:r>
          </w:p>
          <w:p w:rsidR="00B40038" w:rsidP="518A2D4F" w:rsidRDefault="00EF14A7" w14:paraId="427195C8" w14:textId="71A365DD">
            <w:pPr>
              <w:spacing w:before="1"/>
              <w:rPr>
                <w:rFonts w:ascii="Arial" w:hAnsi="Arial" w:eastAsia="Arial" w:cs="Arial"/>
                <w:color w:val="000000" w:themeColor="text1"/>
              </w:rPr>
            </w:pPr>
            <w:r>
              <w:rPr>
                <w:rFonts w:ascii="Arial" w:hAnsi="Arial" w:eastAsia="Arial" w:cs="Arial"/>
                <w:color w:val="000000" w:themeColor="text1"/>
              </w:rPr>
              <w:t>HR practices that support high performing teams</w:t>
            </w:r>
            <w:r w:rsidR="004C555A">
              <w:rPr>
                <w:rFonts w:ascii="Arial" w:hAnsi="Arial" w:eastAsia="Arial" w:cs="Arial"/>
                <w:color w:val="000000" w:themeColor="text1"/>
              </w:rPr>
              <w:t xml:space="preserve"> </w:t>
            </w:r>
          </w:p>
          <w:p w:rsidR="008E53D0" w:rsidP="518A2D4F" w:rsidRDefault="008E53D0" w14:paraId="6DF96A49" w14:textId="0D2B8F7C">
            <w:pPr>
              <w:spacing w:before="1"/>
              <w:rPr>
                <w:rFonts w:ascii="Arial" w:hAnsi="Arial" w:eastAsia="Arial" w:cs="Arial"/>
                <w:color w:val="000000" w:themeColor="text1"/>
              </w:rPr>
            </w:pPr>
            <w:r>
              <w:rPr>
                <w:rFonts w:ascii="Arial" w:hAnsi="Arial" w:eastAsia="Arial" w:cs="Arial"/>
                <w:color w:val="000000" w:themeColor="text1"/>
              </w:rPr>
              <w:t xml:space="preserve">Managing TUPE In and Out </w:t>
            </w:r>
          </w:p>
          <w:p w:rsidR="008E53D0" w:rsidP="518A2D4F" w:rsidRDefault="008E53D0" w14:paraId="4A000058" w14:textId="68F2C7D6">
            <w:pPr>
              <w:spacing w:before="1"/>
              <w:rPr>
                <w:rFonts w:ascii="Arial" w:hAnsi="Arial" w:eastAsia="Arial" w:cs="Arial"/>
                <w:color w:val="000000" w:themeColor="text1"/>
              </w:rPr>
            </w:pPr>
            <w:r>
              <w:rPr>
                <w:rFonts w:ascii="Arial" w:hAnsi="Arial" w:eastAsia="Arial" w:cs="Arial"/>
                <w:color w:val="000000" w:themeColor="text1"/>
              </w:rPr>
              <w:t>General knowledge of third sector</w:t>
            </w:r>
          </w:p>
          <w:p w:rsidR="008E53D0" w:rsidP="518A2D4F" w:rsidRDefault="003B0EC0" w14:paraId="434FB33F" w14:textId="37EB2030">
            <w:pPr>
              <w:spacing w:before="1"/>
              <w:rPr>
                <w:rFonts w:ascii="Arial" w:hAnsi="Arial" w:eastAsia="Arial" w:cs="Arial"/>
                <w:color w:val="000000" w:themeColor="text1"/>
              </w:rPr>
            </w:pPr>
            <w:r>
              <w:rPr>
                <w:rFonts w:ascii="Arial" w:hAnsi="Arial" w:eastAsia="Arial" w:cs="Arial"/>
                <w:color w:val="000000" w:themeColor="text1"/>
              </w:rPr>
              <w:t>General knowledge of housing / homelessness issues</w:t>
            </w:r>
          </w:p>
          <w:p w:rsidR="004C555A" w:rsidP="518A2D4F" w:rsidRDefault="004C555A" w14:paraId="4125831A" w14:textId="4A052537">
            <w:pPr>
              <w:spacing w:before="1"/>
              <w:rPr>
                <w:rFonts w:ascii="Arial" w:hAnsi="Arial" w:eastAsia="Arial" w:cs="Arial"/>
                <w:color w:val="000000" w:themeColor="text1"/>
              </w:rPr>
            </w:pPr>
          </w:p>
        </w:tc>
        <w:tc>
          <w:tcPr>
            <w:tcW w:w="1275" w:type="dxa"/>
            <w:tcMar/>
          </w:tcPr>
          <w:p w:rsidR="003A58FA" w:rsidP="003B0EC0" w:rsidRDefault="003A58FA" w14:paraId="72422F42" w14:textId="77777777">
            <w:pPr>
              <w:spacing w:before="1"/>
              <w:jc w:val="center"/>
              <w:rPr>
                <w:rFonts w:ascii="Arial" w:hAnsi="Arial" w:eastAsia="Arial" w:cs="Arial"/>
                <w:color w:val="000000" w:themeColor="text1"/>
              </w:rPr>
            </w:pPr>
          </w:p>
          <w:p w:rsidR="00BB1BC6" w:rsidP="003B0EC0" w:rsidRDefault="00BB1BC6" w14:paraId="7C3F8D85" w14:textId="77777777">
            <w:pPr>
              <w:spacing w:before="1"/>
              <w:jc w:val="center"/>
              <w:rPr>
                <w:rFonts w:ascii="Arial" w:hAnsi="Arial" w:eastAsia="Arial" w:cs="Arial"/>
                <w:color w:val="000000" w:themeColor="text1"/>
              </w:rPr>
            </w:pPr>
          </w:p>
          <w:p w:rsidR="00BB1BC6" w:rsidP="003B0EC0" w:rsidRDefault="00BB1BC6" w14:paraId="43914D1D"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C70952" w:rsidP="003B0EC0" w:rsidRDefault="00C70952" w14:paraId="43BD8A29" w14:textId="77777777">
            <w:pPr>
              <w:spacing w:before="1"/>
              <w:jc w:val="center"/>
              <w:rPr>
                <w:rFonts w:ascii="Arial" w:hAnsi="Arial" w:eastAsia="Arial" w:cs="Arial"/>
                <w:color w:val="000000" w:themeColor="text1"/>
              </w:rPr>
            </w:pPr>
          </w:p>
          <w:p w:rsidR="00C70952" w:rsidP="1D35BC62" w:rsidRDefault="00C70952" w14:noSpellErr="1" w14:paraId="6C36D136" w14:textId="6C928D6D">
            <w:pPr>
              <w:spacing w:before="1"/>
              <w:jc w:val="center"/>
              <w:rPr>
                <w:rFonts w:ascii="Arial" w:hAnsi="Arial" w:eastAsia="Arial" w:cs="Arial"/>
                <w:color w:val="000000" w:themeColor="text1" w:themeTint="FF" w:themeShade="FF"/>
              </w:rPr>
            </w:pPr>
          </w:p>
          <w:p w:rsidR="00C70952" w:rsidP="1D35BC62" w:rsidRDefault="00C70952" w14:paraId="63C63409" w14:textId="3FCA9CED">
            <w:pPr>
              <w:pStyle w:val="Normal"/>
              <w:spacing w:before="1"/>
              <w:jc w:val="center"/>
              <w:rPr>
                <w:rFonts w:ascii="Arial" w:hAnsi="Arial" w:eastAsia="Arial" w:cs="Arial"/>
                <w:color w:val="000000" w:themeColor="text1" w:themeTint="FF" w:themeShade="FF"/>
              </w:rPr>
            </w:pPr>
          </w:p>
          <w:p w:rsidR="00C70952" w:rsidP="1D35BC62" w:rsidRDefault="00C70952" w14:paraId="57235263" w14:textId="04F2A8EE">
            <w:pPr>
              <w:pStyle w:val="Normal"/>
              <w:spacing w:before="1"/>
              <w:jc w:val="center"/>
              <w:rPr>
                <w:rFonts w:ascii="Arial" w:hAnsi="Arial" w:eastAsia="Arial" w:cs="Arial"/>
                <w:color w:val="000000" w:themeColor="text1"/>
              </w:rPr>
            </w:pPr>
            <w:r w:rsidRPr="1D35BC62" w:rsidR="1D35BC62">
              <w:rPr>
                <w:rFonts w:ascii="Arial" w:hAnsi="Arial" w:eastAsia="Arial" w:cs="Arial"/>
                <w:color w:val="000000" w:themeColor="text1" w:themeTint="FF" w:themeShade="FF"/>
              </w:rPr>
              <w:t>*</w:t>
            </w:r>
          </w:p>
        </w:tc>
        <w:tc>
          <w:tcPr>
            <w:tcW w:w="1276" w:type="dxa"/>
            <w:tcMar/>
          </w:tcPr>
          <w:p w:rsidR="003A58FA" w:rsidP="003B0EC0" w:rsidRDefault="003A58FA" w14:paraId="17CBA1D4" w14:textId="77777777">
            <w:pPr>
              <w:spacing w:before="1"/>
              <w:jc w:val="center"/>
              <w:rPr>
                <w:rFonts w:ascii="Arial" w:hAnsi="Arial" w:eastAsia="Arial" w:cs="Arial"/>
                <w:color w:val="000000" w:themeColor="text1"/>
              </w:rPr>
            </w:pPr>
          </w:p>
          <w:p w:rsidR="00BB1BC6" w:rsidP="003B0EC0" w:rsidRDefault="00BB1BC6" w14:paraId="3987C0EB" w14:textId="77777777">
            <w:pPr>
              <w:spacing w:before="1"/>
              <w:jc w:val="center"/>
              <w:rPr>
                <w:rFonts w:ascii="Arial" w:hAnsi="Arial" w:eastAsia="Arial" w:cs="Arial"/>
                <w:color w:val="000000" w:themeColor="text1"/>
              </w:rPr>
            </w:pPr>
          </w:p>
          <w:p w:rsidR="00BB1BC6" w:rsidP="003B0EC0" w:rsidRDefault="00BB1BC6" w14:paraId="4113A58D" w14:textId="77777777">
            <w:pPr>
              <w:spacing w:before="1"/>
              <w:jc w:val="center"/>
              <w:rPr>
                <w:rFonts w:ascii="Arial" w:hAnsi="Arial" w:eastAsia="Arial" w:cs="Arial"/>
                <w:color w:val="000000" w:themeColor="text1"/>
              </w:rPr>
            </w:pPr>
          </w:p>
          <w:p w:rsidR="00C70952" w:rsidP="003B0EC0" w:rsidRDefault="00C70952" w14:paraId="1ADDC15D" w14:textId="77777777">
            <w:pPr>
              <w:spacing w:before="1"/>
              <w:jc w:val="center"/>
              <w:rPr>
                <w:rFonts w:ascii="Arial" w:hAnsi="Arial" w:eastAsia="Arial" w:cs="Arial"/>
                <w:color w:val="000000" w:themeColor="text1"/>
              </w:rPr>
            </w:pPr>
          </w:p>
          <w:p w:rsidR="00BB1BC6" w:rsidP="003B0EC0" w:rsidRDefault="00C70952" w14:paraId="59EF0184" w14:textId="1F5BABE2">
            <w:pPr>
              <w:spacing w:before="1"/>
              <w:jc w:val="center"/>
              <w:rPr>
                <w:rFonts w:ascii="Arial" w:hAnsi="Arial" w:eastAsia="Arial" w:cs="Arial"/>
                <w:color w:val="000000" w:themeColor="text1"/>
              </w:rPr>
            </w:pPr>
            <w:r>
              <w:rPr>
                <w:rFonts w:ascii="Arial" w:hAnsi="Arial" w:eastAsia="Arial" w:cs="Arial"/>
                <w:color w:val="000000" w:themeColor="text1"/>
              </w:rPr>
              <w:t>*</w:t>
            </w:r>
          </w:p>
          <w:p w:rsidR="00C70952" w:rsidP="003B0EC0" w:rsidRDefault="00C70952" w14:paraId="394A1C96" w14:textId="77777777">
            <w:pPr>
              <w:spacing w:before="1"/>
              <w:jc w:val="center"/>
              <w:rPr>
                <w:rFonts w:ascii="Arial" w:hAnsi="Arial" w:eastAsia="Arial" w:cs="Arial"/>
                <w:color w:val="000000" w:themeColor="text1"/>
              </w:rPr>
            </w:pPr>
            <w:r w:rsidRPr="1D35BC62" w:rsidR="6C6E6E81">
              <w:rPr>
                <w:rFonts w:ascii="Arial" w:hAnsi="Arial" w:eastAsia="Arial" w:cs="Arial"/>
                <w:color w:val="000000" w:themeColor="text1" w:themeTint="FF" w:themeShade="FF"/>
              </w:rPr>
              <w:t>*</w:t>
            </w:r>
          </w:p>
          <w:p w:rsidR="1D35BC62" w:rsidP="1D35BC62" w:rsidRDefault="1D35BC62" w14:paraId="153CAF47" w14:textId="30679011">
            <w:pPr>
              <w:spacing w:before="1"/>
              <w:jc w:val="center"/>
              <w:rPr>
                <w:rFonts w:ascii="Arial" w:hAnsi="Arial" w:eastAsia="Arial" w:cs="Arial"/>
                <w:color w:val="000000" w:themeColor="text1" w:themeTint="FF" w:themeShade="FF"/>
              </w:rPr>
            </w:pPr>
          </w:p>
          <w:p w:rsidR="00C70952" w:rsidP="003B0EC0" w:rsidRDefault="00C70952" w14:paraId="0482D42A"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C70952" w:rsidP="003B0EC0" w:rsidRDefault="00C70952" w14:paraId="011C86EC" w14:textId="2A120296">
            <w:pPr>
              <w:spacing w:before="1"/>
              <w:jc w:val="center"/>
              <w:rPr>
                <w:rFonts w:ascii="Arial" w:hAnsi="Arial" w:eastAsia="Arial" w:cs="Arial"/>
                <w:color w:val="000000" w:themeColor="text1"/>
              </w:rPr>
            </w:pPr>
            <w:r>
              <w:rPr>
                <w:rFonts w:ascii="Arial" w:hAnsi="Arial" w:eastAsia="Arial" w:cs="Arial"/>
                <w:color w:val="000000" w:themeColor="text1"/>
              </w:rPr>
              <w:t>*</w:t>
            </w:r>
          </w:p>
        </w:tc>
        <w:tc>
          <w:tcPr>
            <w:tcW w:w="1500" w:type="dxa"/>
            <w:tcMar/>
          </w:tcPr>
          <w:p w:rsidR="003A58FA" w:rsidP="003B0EC0" w:rsidRDefault="003A58FA" w14:paraId="5207FB3E" w14:textId="77777777">
            <w:pPr>
              <w:spacing w:before="1"/>
              <w:jc w:val="center"/>
              <w:rPr>
                <w:rFonts w:ascii="Arial" w:hAnsi="Arial" w:eastAsia="Arial" w:cs="Arial"/>
                <w:color w:val="000000" w:themeColor="text1"/>
              </w:rPr>
            </w:pPr>
          </w:p>
          <w:p w:rsidR="00C70952" w:rsidP="003B0EC0" w:rsidRDefault="00C70952" w14:paraId="4BF45543" w14:textId="77777777">
            <w:pPr>
              <w:spacing w:before="1"/>
              <w:jc w:val="center"/>
              <w:rPr>
                <w:rFonts w:ascii="Arial" w:hAnsi="Arial" w:eastAsia="Arial" w:cs="Arial"/>
                <w:color w:val="000000" w:themeColor="text1"/>
              </w:rPr>
            </w:pPr>
          </w:p>
          <w:p w:rsidR="00C70952" w:rsidP="003B0EC0" w:rsidRDefault="00C70952" w14:paraId="46A98058" w14:textId="77777777">
            <w:pPr>
              <w:spacing w:before="1"/>
              <w:jc w:val="center"/>
              <w:rPr>
                <w:rFonts w:ascii="Arial" w:hAnsi="Arial" w:eastAsia="Arial" w:cs="Arial"/>
                <w:color w:val="000000" w:themeColor="text1"/>
              </w:rPr>
            </w:pPr>
          </w:p>
          <w:p w:rsidR="00C70952" w:rsidP="00C70952" w:rsidRDefault="00C70952" w14:paraId="03B4AAB5"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C70952" w:rsidP="00C70952" w:rsidRDefault="00C70952" w14:paraId="1106073E"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C70952" w:rsidP="00C70952" w:rsidRDefault="00C70952" w14:paraId="1E768049"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C70952" w:rsidP="00C70952" w:rsidRDefault="00C70952" w14:paraId="36E6AEF2"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C70952" w:rsidP="00C70952" w:rsidRDefault="00C70952" w14:paraId="6C036292"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C70952" w:rsidP="00C70952" w:rsidRDefault="00C70952" w14:paraId="3E70AEE0" w14:textId="58E9698F">
            <w:pPr>
              <w:spacing w:before="1"/>
              <w:jc w:val="center"/>
              <w:rPr>
                <w:rFonts w:ascii="Arial" w:hAnsi="Arial" w:eastAsia="Arial" w:cs="Arial"/>
                <w:color w:val="000000" w:themeColor="text1"/>
              </w:rPr>
            </w:pPr>
            <w:r>
              <w:rPr>
                <w:rFonts w:ascii="Arial" w:hAnsi="Arial" w:eastAsia="Arial" w:cs="Arial"/>
                <w:color w:val="000000" w:themeColor="text1"/>
              </w:rPr>
              <w:t>*</w:t>
            </w:r>
          </w:p>
        </w:tc>
        <w:tc>
          <w:tcPr>
            <w:tcW w:w="1538" w:type="dxa"/>
            <w:tcMar/>
          </w:tcPr>
          <w:p w:rsidR="003A58FA" w:rsidP="003B0EC0" w:rsidRDefault="003A58FA" w14:paraId="76B89BDB" w14:textId="77777777">
            <w:pPr>
              <w:spacing w:before="1"/>
              <w:jc w:val="center"/>
              <w:rPr>
                <w:rFonts w:ascii="Arial" w:hAnsi="Arial" w:eastAsia="Arial" w:cs="Arial"/>
                <w:color w:val="000000" w:themeColor="text1"/>
              </w:rPr>
            </w:pPr>
          </w:p>
          <w:p w:rsidR="00BB1BC6" w:rsidP="003B0EC0" w:rsidRDefault="00BB1BC6" w14:paraId="6C867DFC" w14:textId="77777777">
            <w:pPr>
              <w:spacing w:before="1"/>
              <w:jc w:val="center"/>
              <w:rPr>
                <w:rFonts w:ascii="Arial" w:hAnsi="Arial" w:eastAsia="Arial" w:cs="Arial"/>
                <w:color w:val="000000" w:themeColor="text1"/>
              </w:rPr>
            </w:pPr>
          </w:p>
          <w:p w:rsidR="00BB1BC6" w:rsidP="003B0EC0" w:rsidRDefault="00BB1BC6" w14:paraId="61AADB68" w14:textId="7E9C113F">
            <w:pPr>
              <w:spacing w:before="1"/>
              <w:jc w:val="center"/>
              <w:rPr>
                <w:rFonts w:ascii="Arial" w:hAnsi="Arial" w:eastAsia="Arial" w:cs="Arial"/>
                <w:color w:val="000000" w:themeColor="text1"/>
              </w:rPr>
            </w:pPr>
            <w:r>
              <w:rPr>
                <w:rFonts w:ascii="Arial" w:hAnsi="Arial" w:eastAsia="Arial" w:cs="Arial"/>
                <w:color w:val="000000" w:themeColor="text1"/>
              </w:rPr>
              <w:t>*</w:t>
            </w:r>
          </w:p>
        </w:tc>
      </w:tr>
      <w:tr w:rsidR="003A58FA" w:rsidTr="1D35BC62" w14:paraId="65BA6A0B" w14:textId="093F3C82">
        <w:tc>
          <w:tcPr>
            <w:tcW w:w="8249" w:type="dxa"/>
            <w:tcMar/>
          </w:tcPr>
          <w:p w:rsidR="003A58FA" w:rsidP="518A2D4F" w:rsidRDefault="00EF14A7" w14:paraId="72D34133" w14:textId="77777777">
            <w:pPr>
              <w:spacing w:before="1"/>
              <w:rPr>
                <w:rFonts w:ascii="Arial" w:hAnsi="Arial" w:eastAsia="Arial" w:cs="Arial"/>
                <w:b/>
                <w:bCs/>
                <w:color w:val="000000" w:themeColor="text1"/>
              </w:rPr>
            </w:pPr>
            <w:r w:rsidRPr="00C70952">
              <w:rPr>
                <w:rFonts w:ascii="Arial" w:hAnsi="Arial" w:eastAsia="Arial" w:cs="Arial"/>
                <w:b/>
                <w:bCs/>
                <w:color w:val="000000" w:themeColor="text1"/>
              </w:rPr>
              <w:t>Attitude and</w:t>
            </w:r>
            <w:r w:rsidRPr="00C70952" w:rsidR="00D63060">
              <w:rPr>
                <w:rFonts w:ascii="Arial" w:hAnsi="Arial" w:eastAsia="Arial" w:cs="Arial"/>
                <w:b/>
                <w:bCs/>
                <w:color w:val="000000" w:themeColor="text1"/>
              </w:rPr>
              <w:t xml:space="preserve"> Behaviours</w:t>
            </w:r>
          </w:p>
          <w:p w:rsidRPr="00C70952" w:rsidR="00C70952" w:rsidP="518A2D4F" w:rsidRDefault="00C70952" w14:paraId="057E583B" w14:textId="77777777">
            <w:pPr>
              <w:spacing w:before="1"/>
              <w:rPr>
                <w:rFonts w:ascii="Arial" w:hAnsi="Arial" w:eastAsia="Arial" w:cs="Arial"/>
                <w:b/>
                <w:bCs/>
                <w:color w:val="000000" w:themeColor="text1"/>
              </w:rPr>
            </w:pPr>
          </w:p>
          <w:p w:rsidR="00D63060" w:rsidP="518A2D4F" w:rsidRDefault="00D63060" w14:paraId="1DB38D83" w14:textId="6127AE5C">
            <w:pPr>
              <w:spacing w:before="1"/>
              <w:rPr>
                <w:rFonts w:ascii="Arial" w:hAnsi="Arial" w:eastAsia="Arial" w:cs="Arial"/>
                <w:color w:val="000000" w:themeColor="text1"/>
              </w:rPr>
            </w:pPr>
            <w:r>
              <w:rPr>
                <w:rFonts w:ascii="Arial" w:hAnsi="Arial" w:eastAsia="Arial" w:cs="Arial"/>
                <w:color w:val="000000" w:themeColor="text1"/>
              </w:rPr>
              <w:t>Commitment to TLA vision and values</w:t>
            </w:r>
          </w:p>
          <w:p w:rsidR="00D63060" w:rsidP="518A2D4F" w:rsidRDefault="00D63060" w14:paraId="52311BDC" w14:textId="25E6BFE6">
            <w:pPr>
              <w:spacing w:before="1"/>
              <w:rPr>
                <w:rFonts w:ascii="Arial" w:hAnsi="Arial" w:eastAsia="Arial" w:cs="Arial"/>
                <w:color w:val="000000" w:themeColor="text1"/>
              </w:rPr>
            </w:pPr>
            <w:r>
              <w:rPr>
                <w:rFonts w:ascii="Arial" w:hAnsi="Arial" w:eastAsia="Arial" w:cs="Arial"/>
                <w:color w:val="000000" w:themeColor="text1"/>
              </w:rPr>
              <w:t>Empathy and respect for client group and colleagues</w:t>
            </w:r>
          </w:p>
          <w:p w:rsidR="00D63060" w:rsidP="518A2D4F" w:rsidRDefault="007066BC" w14:paraId="1AB5EF97" w14:textId="36F3B4B0">
            <w:pPr>
              <w:spacing w:before="1"/>
              <w:rPr>
                <w:rFonts w:ascii="Arial" w:hAnsi="Arial" w:eastAsia="Arial" w:cs="Arial"/>
                <w:color w:val="000000" w:themeColor="text1"/>
              </w:rPr>
            </w:pPr>
            <w:r>
              <w:rPr>
                <w:rFonts w:ascii="Arial" w:hAnsi="Arial" w:eastAsia="Arial" w:cs="Arial"/>
                <w:color w:val="000000" w:themeColor="text1"/>
              </w:rPr>
              <w:t>Maintenance of confidentiality</w:t>
            </w:r>
          </w:p>
          <w:p w:rsidR="007066BC" w:rsidP="518A2D4F" w:rsidRDefault="007066BC" w14:paraId="2989BC8B" w14:textId="75B7AC43">
            <w:pPr>
              <w:spacing w:before="1"/>
              <w:rPr>
                <w:rFonts w:ascii="Arial" w:hAnsi="Arial" w:eastAsia="Arial" w:cs="Arial"/>
                <w:color w:val="000000" w:themeColor="text1"/>
              </w:rPr>
            </w:pPr>
            <w:r>
              <w:rPr>
                <w:rFonts w:ascii="Arial" w:hAnsi="Arial" w:eastAsia="Arial" w:cs="Arial"/>
                <w:color w:val="000000" w:themeColor="text1"/>
              </w:rPr>
              <w:t>Positive approach to change</w:t>
            </w:r>
          </w:p>
          <w:p w:rsidR="007066BC" w:rsidP="518A2D4F" w:rsidRDefault="007066BC" w14:paraId="39F78B31" w14:textId="66692CA5">
            <w:pPr>
              <w:spacing w:before="1"/>
              <w:rPr>
                <w:rFonts w:ascii="Arial" w:hAnsi="Arial" w:eastAsia="Arial" w:cs="Arial"/>
                <w:color w:val="000000" w:themeColor="text1"/>
              </w:rPr>
            </w:pPr>
            <w:r>
              <w:rPr>
                <w:rFonts w:ascii="Arial" w:hAnsi="Arial" w:eastAsia="Arial" w:cs="Arial"/>
                <w:color w:val="000000" w:themeColor="text1"/>
              </w:rPr>
              <w:t>Highly motivated and resilient</w:t>
            </w:r>
          </w:p>
          <w:p w:rsidR="007066BC" w:rsidP="518A2D4F" w:rsidRDefault="007066BC" w14:paraId="6EF4AED7" w14:textId="10F98B56">
            <w:pPr>
              <w:spacing w:before="1"/>
              <w:rPr>
                <w:rFonts w:ascii="Arial" w:hAnsi="Arial" w:eastAsia="Arial" w:cs="Arial"/>
                <w:color w:val="000000" w:themeColor="text1"/>
              </w:rPr>
            </w:pPr>
            <w:r>
              <w:rPr>
                <w:rFonts w:ascii="Arial" w:hAnsi="Arial" w:eastAsia="Arial" w:cs="Arial"/>
                <w:color w:val="000000" w:themeColor="text1"/>
              </w:rPr>
              <w:t>Flexible approach to work</w:t>
            </w:r>
            <w:r w:rsidR="008E53D0">
              <w:rPr>
                <w:rFonts w:ascii="Arial" w:hAnsi="Arial" w:eastAsia="Arial" w:cs="Arial"/>
                <w:color w:val="000000" w:themeColor="text1"/>
              </w:rPr>
              <w:t xml:space="preserve"> and working hours</w:t>
            </w:r>
          </w:p>
          <w:p w:rsidR="00D63060" w:rsidP="518A2D4F" w:rsidRDefault="00D63060" w14:paraId="68D96B92" w14:textId="2D793358">
            <w:pPr>
              <w:spacing w:before="1"/>
              <w:rPr>
                <w:rFonts w:ascii="Arial" w:hAnsi="Arial" w:eastAsia="Arial" w:cs="Arial"/>
                <w:color w:val="000000" w:themeColor="text1"/>
              </w:rPr>
            </w:pPr>
          </w:p>
        </w:tc>
        <w:tc>
          <w:tcPr>
            <w:tcW w:w="1275" w:type="dxa"/>
            <w:tcMar/>
          </w:tcPr>
          <w:p w:rsidR="003A58FA" w:rsidP="003B0EC0" w:rsidRDefault="003A58FA" w14:paraId="654DA36F" w14:textId="77777777">
            <w:pPr>
              <w:spacing w:before="1"/>
              <w:jc w:val="center"/>
              <w:rPr>
                <w:rFonts w:ascii="Arial" w:hAnsi="Arial" w:eastAsia="Arial" w:cs="Arial"/>
                <w:color w:val="000000" w:themeColor="text1"/>
              </w:rPr>
            </w:pPr>
          </w:p>
          <w:p w:rsidR="00C70952" w:rsidP="003B0EC0" w:rsidRDefault="00C70952" w14:paraId="4F3D8FC1" w14:textId="77777777">
            <w:pPr>
              <w:spacing w:before="1"/>
              <w:jc w:val="center"/>
              <w:rPr>
                <w:rFonts w:ascii="Arial" w:hAnsi="Arial" w:eastAsia="Arial" w:cs="Arial"/>
                <w:color w:val="000000" w:themeColor="text1"/>
              </w:rPr>
            </w:pPr>
          </w:p>
          <w:p w:rsidR="00C70952" w:rsidP="003B0EC0" w:rsidRDefault="00C70952" w14:paraId="3C6C4A7B"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5012FA" w:rsidP="003B0EC0" w:rsidRDefault="005012FA" w14:paraId="382E343C"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5012FA" w:rsidP="003B0EC0" w:rsidRDefault="005012FA" w14:paraId="260C5898"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5012FA" w:rsidP="003B0EC0" w:rsidRDefault="005012FA" w14:paraId="01119043"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5012FA" w:rsidP="003B0EC0" w:rsidRDefault="005012FA" w14:paraId="68FA5B8D"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5012FA" w:rsidP="003B0EC0" w:rsidRDefault="005012FA" w14:paraId="7800A7A9" w14:textId="49F550B1">
            <w:pPr>
              <w:spacing w:before="1"/>
              <w:jc w:val="center"/>
              <w:rPr>
                <w:rFonts w:ascii="Arial" w:hAnsi="Arial" w:eastAsia="Arial" w:cs="Arial"/>
                <w:color w:val="000000" w:themeColor="text1"/>
              </w:rPr>
            </w:pPr>
          </w:p>
        </w:tc>
        <w:tc>
          <w:tcPr>
            <w:tcW w:w="1276" w:type="dxa"/>
            <w:tcMar/>
          </w:tcPr>
          <w:p w:rsidR="003A58FA" w:rsidP="003B0EC0" w:rsidRDefault="003A58FA" w14:paraId="2FD2D52A" w14:textId="77777777">
            <w:pPr>
              <w:spacing w:before="1"/>
              <w:jc w:val="center"/>
              <w:rPr>
                <w:rFonts w:ascii="Arial" w:hAnsi="Arial" w:eastAsia="Arial" w:cs="Arial"/>
                <w:color w:val="000000" w:themeColor="text1"/>
              </w:rPr>
            </w:pPr>
          </w:p>
          <w:p w:rsidR="005012FA" w:rsidP="003B0EC0" w:rsidRDefault="005012FA" w14:paraId="63BB27E1" w14:textId="77777777">
            <w:pPr>
              <w:spacing w:before="1"/>
              <w:jc w:val="center"/>
              <w:rPr>
                <w:rFonts w:ascii="Arial" w:hAnsi="Arial" w:eastAsia="Arial" w:cs="Arial"/>
                <w:color w:val="000000" w:themeColor="text1"/>
              </w:rPr>
            </w:pPr>
          </w:p>
          <w:p w:rsidR="005012FA" w:rsidP="003B0EC0" w:rsidRDefault="005012FA" w14:paraId="782AC19B" w14:textId="77777777">
            <w:pPr>
              <w:spacing w:before="1"/>
              <w:jc w:val="center"/>
              <w:rPr>
                <w:rFonts w:ascii="Arial" w:hAnsi="Arial" w:eastAsia="Arial" w:cs="Arial"/>
                <w:color w:val="000000" w:themeColor="text1"/>
              </w:rPr>
            </w:pPr>
          </w:p>
          <w:p w:rsidR="005012FA" w:rsidP="003B0EC0" w:rsidRDefault="005012FA" w14:paraId="3FF159FA" w14:textId="77777777">
            <w:pPr>
              <w:spacing w:before="1"/>
              <w:jc w:val="center"/>
              <w:rPr>
                <w:rFonts w:ascii="Arial" w:hAnsi="Arial" w:eastAsia="Arial" w:cs="Arial"/>
                <w:color w:val="000000" w:themeColor="text1"/>
              </w:rPr>
            </w:pPr>
          </w:p>
          <w:p w:rsidR="005012FA" w:rsidP="003B0EC0" w:rsidRDefault="005012FA" w14:paraId="3D9280CD" w14:textId="77777777">
            <w:pPr>
              <w:spacing w:before="1"/>
              <w:jc w:val="center"/>
              <w:rPr>
                <w:rFonts w:ascii="Arial" w:hAnsi="Arial" w:eastAsia="Arial" w:cs="Arial"/>
                <w:color w:val="000000" w:themeColor="text1"/>
              </w:rPr>
            </w:pPr>
          </w:p>
          <w:p w:rsidR="005012FA" w:rsidP="003B0EC0" w:rsidRDefault="005012FA" w14:paraId="71927F12" w14:textId="77777777">
            <w:pPr>
              <w:spacing w:before="1"/>
              <w:jc w:val="center"/>
              <w:rPr>
                <w:rFonts w:ascii="Arial" w:hAnsi="Arial" w:eastAsia="Arial" w:cs="Arial"/>
                <w:color w:val="000000" w:themeColor="text1"/>
              </w:rPr>
            </w:pPr>
          </w:p>
          <w:p w:rsidR="005012FA" w:rsidP="003B0EC0" w:rsidRDefault="005012FA" w14:paraId="54C4BD3A" w14:textId="77777777">
            <w:pPr>
              <w:spacing w:before="1"/>
              <w:jc w:val="center"/>
              <w:rPr>
                <w:rFonts w:ascii="Arial" w:hAnsi="Arial" w:eastAsia="Arial" w:cs="Arial"/>
                <w:color w:val="000000" w:themeColor="text1"/>
              </w:rPr>
            </w:pPr>
          </w:p>
          <w:p w:rsidR="005012FA" w:rsidP="003B0EC0" w:rsidRDefault="005012FA" w14:paraId="4C2D069D" w14:textId="1A9C38EF">
            <w:pPr>
              <w:spacing w:before="1"/>
              <w:jc w:val="center"/>
              <w:rPr>
                <w:rFonts w:ascii="Arial" w:hAnsi="Arial" w:eastAsia="Arial" w:cs="Arial"/>
                <w:color w:val="000000" w:themeColor="text1"/>
              </w:rPr>
            </w:pPr>
            <w:r>
              <w:rPr>
                <w:rFonts w:ascii="Arial" w:hAnsi="Arial" w:eastAsia="Arial" w:cs="Arial"/>
                <w:color w:val="000000" w:themeColor="text1"/>
              </w:rPr>
              <w:t>*</w:t>
            </w:r>
          </w:p>
        </w:tc>
        <w:tc>
          <w:tcPr>
            <w:tcW w:w="1500" w:type="dxa"/>
            <w:tcMar/>
          </w:tcPr>
          <w:p w:rsidR="003A58FA" w:rsidP="003B0EC0" w:rsidRDefault="003A58FA" w14:paraId="31110A7E" w14:textId="77777777">
            <w:pPr>
              <w:spacing w:before="1"/>
              <w:jc w:val="center"/>
              <w:rPr>
                <w:rFonts w:ascii="Arial" w:hAnsi="Arial" w:eastAsia="Arial" w:cs="Arial"/>
                <w:color w:val="000000" w:themeColor="text1"/>
              </w:rPr>
            </w:pPr>
          </w:p>
          <w:p w:rsidR="005012FA" w:rsidP="003B0EC0" w:rsidRDefault="005012FA" w14:paraId="3875CCA5" w14:textId="77777777">
            <w:pPr>
              <w:spacing w:before="1"/>
              <w:jc w:val="center"/>
              <w:rPr>
                <w:rFonts w:ascii="Arial" w:hAnsi="Arial" w:eastAsia="Arial" w:cs="Arial"/>
                <w:color w:val="000000" w:themeColor="text1"/>
              </w:rPr>
            </w:pPr>
          </w:p>
          <w:p w:rsidR="005012FA" w:rsidP="003B0EC0" w:rsidRDefault="005012FA" w14:paraId="03EC6C27"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5012FA" w:rsidP="003B0EC0" w:rsidRDefault="005012FA" w14:paraId="408F91A1"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5012FA" w:rsidP="003B0EC0" w:rsidRDefault="005012FA" w14:paraId="54AC14C9"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5012FA" w:rsidP="005012FA" w:rsidRDefault="005012FA" w14:paraId="2453BC33"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5012FA" w:rsidP="005012FA" w:rsidRDefault="005012FA" w14:paraId="5DC3D346" w14:textId="77777777">
            <w:pPr>
              <w:spacing w:before="1"/>
              <w:jc w:val="center"/>
              <w:rPr>
                <w:rFonts w:ascii="Arial" w:hAnsi="Arial" w:eastAsia="Arial" w:cs="Arial"/>
                <w:color w:val="000000" w:themeColor="text1"/>
              </w:rPr>
            </w:pPr>
            <w:r>
              <w:rPr>
                <w:rFonts w:ascii="Arial" w:hAnsi="Arial" w:eastAsia="Arial" w:cs="Arial"/>
                <w:color w:val="000000" w:themeColor="text1"/>
              </w:rPr>
              <w:t>*</w:t>
            </w:r>
          </w:p>
          <w:p w:rsidR="005012FA" w:rsidP="005012FA" w:rsidRDefault="005012FA" w14:paraId="76639790" w14:textId="3C8D07DC">
            <w:pPr>
              <w:spacing w:before="1"/>
              <w:jc w:val="center"/>
              <w:rPr>
                <w:rFonts w:ascii="Arial" w:hAnsi="Arial" w:eastAsia="Arial" w:cs="Arial"/>
                <w:color w:val="000000" w:themeColor="text1"/>
              </w:rPr>
            </w:pPr>
            <w:r>
              <w:rPr>
                <w:rFonts w:ascii="Arial" w:hAnsi="Arial" w:eastAsia="Arial" w:cs="Arial"/>
                <w:color w:val="000000" w:themeColor="text1"/>
              </w:rPr>
              <w:t>*</w:t>
            </w:r>
          </w:p>
        </w:tc>
        <w:tc>
          <w:tcPr>
            <w:tcW w:w="1538" w:type="dxa"/>
            <w:tcMar/>
          </w:tcPr>
          <w:p w:rsidR="003A58FA" w:rsidP="003B0EC0" w:rsidRDefault="003A58FA" w14:paraId="5A01026B" w14:textId="77777777">
            <w:pPr>
              <w:spacing w:before="1"/>
              <w:jc w:val="center"/>
              <w:rPr>
                <w:rFonts w:ascii="Arial" w:hAnsi="Arial" w:eastAsia="Arial" w:cs="Arial"/>
                <w:color w:val="000000" w:themeColor="text1"/>
              </w:rPr>
            </w:pPr>
          </w:p>
        </w:tc>
      </w:tr>
    </w:tbl>
    <w:p w:rsidR="518A2D4F" w:rsidP="00E55747" w:rsidRDefault="518A2D4F" w14:paraId="1EA76FB8" w14:textId="6D14FC10">
      <w:pPr>
        <w:spacing w:before="1" w:after="0" w:line="240" w:lineRule="auto"/>
        <w:rPr>
          <w:rFonts w:ascii="Arial" w:hAnsi="Arial" w:eastAsia="Arial" w:cs="Arial"/>
          <w:color w:val="000000" w:themeColor="text1"/>
        </w:rPr>
      </w:pPr>
    </w:p>
    <w:p w:rsidR="518A2D4F" w:rsidP="518A2D4F" w:rsidRDefault="518A2D4F" w14:paraId="7B5CB4E7" w14:textId="172E14DF"/>
    <w:p w:rsidR="518A2D4F" w:rsidP="518A2D4F" w:rsidRDefault="518A2D4F" w14:paraId="5BEC9ADA" w14:textId="5047D5EE"/>
    <w:sectPr w:rsidR="518A2D4F" w:rsidSect="003A58FA">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61F6"/>
    <w:multiLevelType w:val="hybridMultilevel"/>
    <w:tmpl w:val="BC5A3ACA"/>
    <w:lvl w:ilvl="0" w:tplc="08090001">
      <w:start w:val="1"/>
      <w:numFmt w:val="bullet"/>
      <w:lvlText w:val=""/>
      <w:lvlJc w:val="left"/>
      <w:pPr>
        <w:ind w:left="830" w:hanging="360"/>
      </w:pPr>
      <w:rPr>
        <w:rFonts w:hint="default" w:ascii="Symbol" w:hAnsi="Symbol"/>
      </w:rPr>
    </w:lvl>
    <w:lvl w:ilvl="1" w:tplc="08090003" w:tentative="1">
      <w:start w:val="1"/>
      <w:numFmt w:val="bullet"/>
      <w:lvlText w:val="o"/>
      <w:lvlJc w:val="left"/>
      <w:pPr>
        <w:ind w:left="1550" w:hanging="360"/>
      </w:pPr>
      <w:rPr>
        <w:rFonts w:hint="default" w:ascii="Courier New" w:hAnsi="Courier New" w:cs="Courier New"/>
      </w:rPr>
    </w:lvl>
    <w:lvl w:ilvl="2" w:tplc="08090005" w:tentative="1">
      <w:start w:val="1"/>
      <w:numFmt w:val="bullet"/>
      <w:lvlText w:val=""/>
      <w:lvlJc w:val="left"/>
      <w:pPr>
        <w:ind w:left="2270" w:hanging="360"/>
      </w:pPr>
      <w:rPr>
        <w:rFonts w:hint="default" w:ascii="Wingdings" w:hAnsi="Wingdings"/>
      </w:rPr>
    </w:lvl>
    <w:lvl w:ilvl="3" w:tplc="08090001" w:tentative="1">
      <w:start w:val="1"/>
      <w:numFmt w:val="bullet"/>
      <w:lvlText w:val=""/>
      <w:lvlJc w:val="left"/>
      <w:pPr>
        <w:ind w:left="2990" w:hanging="360"/>
      </w:pPr>
      <w:rPr>
        <w:rFonts w:hint="default" w:ascii="Symbol" w:hAnsi="Symbol"/>
      </w:rPr>
    </w:lvl>
    <w:lvl w:ilvl="4" w:tplc="08090003" w:tentative="1">
      <w:start w:val="1"/>
      <w:numFmt w:val="bullet"/>
      <w:lvlText w:val="o"/>
      <w:lvlJc w:val="left"/>
      <w:pPr>
        <w:ind w:left="3710" w:hanging="360"/>
      </w:pPr>
      <w:rPr>
        <w:rFonts w:hint="default" w:ascii="Courier New" w:hAnsi="Courier New" w:cs="Courier New"/>
      </w:rPr>
    </w:lvl>
    <w:lvl w:ilvl="5" w:tplc="08090005" w:tentative="1">
      <w:start w:val="1"/>
      <w:numFmt w:val="bullet"/>
      <w:lvlText w:val=""/>
      <w:lvlJc w:val="left"/>
      <w:pPr>
        <w:ind w:left="4430" w:hanging="360"/>
      </w:pPr>
      <w:rPr>
        <w:rFonts w:hint="default" w:ascii="Wingdings" w:hAnsi="Wingdings"/>
      </w:rPr>
    </w:lvl>
    <w:lvl w:ilvl="6" w:tplc="08090001" w:tentative="1">
      <w:start w:val="1"/>
      <w:numFmt w:val="bullet"/>
      <w:lvlText w:val=""/>
      <w:lvlJc w:val="left"/>
      <w:pPr>
        <w:ind w:left="5150" w:hanging="360"/>
      </w:pPr>
      <w:rPr>
        <w:rFonts w:hint="default" w:ascii="Symbol" w:hAnsi="Symbol"/>
      </w:rPr>
    </w:lvl>
    <w:lvl w:ilvl="7" w:tplc="08090003" w:tentative="1">
      <w:start w:val="1"/>
      <w:numFmt w:val="bullet"/>
      <w:lvlText w:val="o"/>
      <w:lvlJc w:val="left"/>
      <w:pPr>
        <w:ind w:left="5870" w:hanging="360"/>
      </w:pPr>
      <w:rPr>
        <w:rFonts w:hint="default" w:ascii="Courier New" w:hAnsi="Courier New" w:cs="Courier New"/>
      </w:rPr>
    </w:lvl>
    <w:lvl w:ilvl="8" w:tplc="08090005" w:tentative="1">
      <w:start w:val="1"/>
      <w:numFmt w:val="bullet"/>
      <w:lvlText w:val=""/>
      <w:lvlJc w:val="left"/>
      <w:pPr>
        <w:ind w:left="6590" w:hanging="360"/>
      </w:pPr>
      <w:rPr>
        <w:rFonts w:hint="default" w:ascii="Wingdings" w:hAnsi="Wingdings"/>
      </w:rPr>
    </w:lvl>
  </w:abstractNum>
  <w:abstractNum w:abstractNumId="1" w15:restartNumberingAfterBreak="0">
    <w:nsid w:val="24A467FC"/>
    <w:multiLevelType w:val="hybridMultilevel"/>
    <w:tmpl w:val="15D031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5AE4DA1"/>
    <w:multiLevelType w:val="hybridMultilevel"/>
    <w:tmpl w:val="EC5ACCBC"/>
    <w:lvl w:ilvl="0" w:tplc="08090001">
      <w:start w:val="1"/>
      <w:numFmt w:val="bullet"/>
      <w:lvlText w:val=""/>
      <w:lvlJc w:val="left"/>
      <w:pPr>
        <w:ind w:left="470" w:hanging="360"/>
      </w:pPr>
      <w:rPr>
        <w:rFonts w:hint="default" w:ascii="Symbol" w:hAnsi="Symbol"/>
      </w:rPr>
    </w:lvl>
    <w:lvl w:ilvl="1" w:tplc="08090003" w:tentative="1">
      <w:start w:val="1"/>
      <w:numFmt w:val="bullet"/>
      <w:lvlText w:val="o"/>
      <w:lvlJc w:val="left"/>
      <w:pPr>
        <w:ind w:left="1190" w:hanging="360"/>
      </w:pPr>
      <w:rPr>
        <w:rFonts w:hint="default" w:ascii="Courier New" w:hAnsi="Courier New" w:cs="Courier New"/>
      </w:rPr>
    </w:lvl>
    <w:lvl w:ilvl="2" w:tplc="08090005" w:tentative="1">
      <w:start w:val="1"/>
      <w:numFmt w:val="bullet"/>
      <w:lvlText w:val=""/>
      <w:lvlJc w:val="left"/>
      <w:pPr>
        <w:ind w:left="1910" w:hanging="360"/>
      </w:pPr>
      <w:rPr>
        <w:rFonts w:hint="default" w:ascii="Wingdings" w:hAnsi="Wingdings"/>
      </w:rPr>
    </w:lvl>
    <w:lvl w:ilvl="3" w:tplc="08090001" w:tentative="1">
      <w:start w:val="1"/>
      <w:numFmt w:val="bullet"/>
      <w:lvlText w:val=""/>
      <w:lvlJc w:val="left"/>
      <w:pPr>
        <w:ind w:left="2630" w:hanging="360"/>
      </w:pPr>
      <w:rPr>
        <w:rFonts w:hint="default" w:ascii="Symbol" w:hAnsi="Symbol"/>
      </w:rPr>
    </w:lvl>
    <w:lvl w:ilvl="4" w:tplc="08090003" w:tentative="1">
      <w:start w:val="1"/>
      <w:numFmt w:val="bullet"/>
      <w:lvlText w:val="o"/>
      <w:lvlJc w:val="left"/>
      <w:pPr>
        <w:ind w:left="3350" w:hanging="360"/>
      </w:pPr>
      <w:rPr>
        <w:rFonts w:hint="default" w:ascii="Courier New" w:hAnsi="Courier New" w:cs="Courier New"/>
      </w:rPr>
    </w:lvl>
    <w:lvl w:ilvl="5" w:tplc="08090005" w:tentative="1">
      <w:start w:val="1"/>
      <w:numFmt w:val="bullet"/>
      <w:lvlText w:val=""/>
      <w:lvlJc w:val="left"/>
      <w:pPr>
        <w:ind w:left="4070" w:hanging="360"/>
      </w:pPr>
      <w:rPr>
        <w:rFonts w:hint="default" w:ascii="Wingdings" w:hAnsi="Wingdings"/>
      </w:rPr>
    </w:lvl>
    <w:lvl w:ilvl="6" w:tplc="08090001" w:tentative="1">
      <w:start w:val="1"/>
      <w:numFmt w:val="bullet"/>
      <w:lvlText w:val=""/>
      <w:lvlJc w:val="left"/>
      <w:pPr>
        <w:ind w:left="4790" w:hanging="360"/>
      </w:pPr>
      <w:rPr>
        <w:rFonts w:hint="default" w:ascii="Symbol" w:hAnsi="Symbol"/>
      </w:rPr>
    </w:lvl>
    <w:lvl w:ilvl="7" w:tplc="08090003" w:tentative="1">
      <w:start w:val="1"/>
      <w:numFmt w:val="bullet"/>
      <w:lvlText w:val="o"/>
      <w:lvlJc w:val="left"/>
      <w:pPr>
        <w:ind w:left="5510" w:hanging="360"/>
      </w:pPr>
      <w:rPr>
        <w:rFonts w:hint="default" w:ascii="Courier New" w:hAnsi="Courier New" w:cs="Courier New"/>
      </w:rPr>
    </w:lvl>
    <w:lvl w:ilvl="8" w:tplc="08090005" w:tentative="1">
      <w:start w:val="1"/>
      <w:numFmt w:val="bullet"/>
      <w:lvlText w:val=""/>
      <w:lvlJc w:val="left"/>
      <w:pPr>
        <w:ind w:left="6230" w:hanging="360"/>
      </w:pPr>
      <w:rPr>
        <w:rFonts w:hint="default" w:ascii="Wingdings" w:hAnsi="Wingdings"/>
      </w:rPr>
    </w:lvl>
  </w:abstractNum>
  <w:abstractNum w:abstractNumId="3" w15:restartNumberingAfterBreak="0">
    <w:nsid w:val="345D05A3"/>
    <w:multiLevelType w:val="hybridMultilevel"/>
    <w:tmpl w:val="BD32D904"/>
    <w:lvl w:ilvl="0" w:tplc="08090001">
      <w:start w:val="1"/>
      <w:numFmt w:val="bullet"/>
      <w:lvlText w:val=""/>
      <w:lvlJc w:val="left"/>
      <w:pPr>
        <w:ind w:left="470" w:hanging="360"/>
      </w:pPr>
      <w:rPr>
        <w:rFonts w:hint="default" w:ascii="Symbol" w:hAnsi="Symbol"/>
      </w:rPr>
    </w:lvl>
    <w:lvl w:ilvl="1" w:tplc="08090003" w:tentative="1">
      <w:start w:val="1"/>
      <w:numFmt w:val="bullet"/>
      <w:lvlText w:val="o"/>
      <w:lvlJc w:val="left"/>
      <w:pPr>
        <w:ind w:left="1190" w:hanging="360"/>
      </w:pPr>
      <w:rPr>
        <w:rFonts w:hint="default" w:ascii="Courier New" w:hAnsi="Courier New" w:cs="Courier New"/>
      </w:rPr>
    </w:lvl>
    <w:lvl w:ilvl="2" w:tplc="08090005" w:tentative="1">
      <w:start w:val="1"/>
      <w:numFmt w:val="bullet"/>
      <w:lvlText w:val=""/>
      <w:lvlJc w:val="left"/>
      <w:pPr>
        <w:ind w:left="1910" w:hanging="360"/>
      </w:pPr>
      <w:rPr>
        <w:rFonts w:hint="default" w:ascii="Wingdings" w:hAnsi="Wingdings"/>
      </w:rPr>
    </w:lvl>
    <w:lvl w:ilvl="3" w:tplc="08090001" w:tentative="1">
      <w:start w:val="1"/>
      <w:numFmt w:val="bullet"/>
      <w:lvlText w:val=""/>
      <w:lvlJc w:val="left"/>
      <w:pPr>
        <w:ind w:left="2630" w:hanging="360"/>
      </w:pPr>
      <w:rPr>
        <w:rFonts w:hint="default" w:ascii="Symbol" w:hAnsi="Symbol"/>
      </w:rPr>
    </w:lvl>
    <w:lvl w:ilvl="4" w:tplc="08090003" w:tentative="1">
      <w:start w:val="1"/>
      <w:numFmt w:val="bullet"/>
      <w:lvlText w:val="o"/>
      <w:lvlJc w:val="left"/>
      <w:pPr>
        <w:ind w:left="3350" w:hanging="360"/>
      </w:pPr>
      <w:rPr>
        <w:rFonts w:hint="default" w:ascii="Courier New" w:hAnsi="Courier New" w:cs="Courier New"/>
      </w:rPr>
    </w:lvl>
    <w:lvl w:ilvl="5" w:tplc="08090005" w:tentative="1">
      <w:start w:val="1"/>
      <w:numFmt w:val="bullet"/>
      <w:lvlText w:val=""/>
      <w:lvlJc w:val="left"/>
      <w:pPr>
        <w:ind w:left="4070" w:hanging="360"/>
      </w:pPr>
      <w:rPr>
        <w:rFonts w:hint="default" w:ascii="Wingdings" w:hAnsi="Wingdings"/>
      </w:rPr>
    </w:lvl>
    <w:lvl w:ilvl="6" w:tplc="08090001" w:tentative="1">
      <w:start w:val="1"/>
      <w:numFmt w:val="bullet"/>
      <w:lvlText w:val=""/>
      <w:lvlJc w:val="left"/>
      <w:pPr>
        <w:ind w:left="4790" w:hanging="360"/>
      </w:pPr>
      <w:rPr>
        <w:rFonts w:hint="default" w:ascii="Symbol" w:hAnsi="Symbol"/>
      </w:rPr>
    </w:lvl>
    <w:lvl w:ilvl="7" w:tplc="08090003" w:tentative="1">
      <w:start w:val="1"/>
      <w:numFmt w:val="bullet"/>
      <w:lvlText w:val="o"/>
      <w:lvlJc w:val="left"/>
      <w:pPr>
        <w:ind w:left="5510" w:hanging="360"/>
      </w:pPr>
      <w:rPr>
        <w:rFonts w:hint="default" w:ascii="Courier New" w:hAnsi="Courier New" w:cs="Courier New"/>
      </w:rPr>
    </w:lvl>
    <w:lvl w:ilvl="8" w:tplc="08090005" w:tentative="1">
      <w:start w:val="1"/>
      <w:numFmt w:val="bullet"/>
      <w:lvlText w:val=""/>
      <w:lvlJc w:val="left"/>
      <w:pPr>
        <w:ind w:left="6230" w:hanging="360"/>
      </w:pPr>
      <w:rPr>
        <w:rFonts w:hint="default" w:ascii="Wingdings" w:hAnsi="Wingdings"/>
      </w:rPr>
    </w:lvl>
  </w:abstractNum>
  <w:abstractNum w:abstractNumId="4" w15:restartNumberingAfterBreak="0">
    <w:nsid w:val="54C72CC4"/>
    <w:multiLevelType w:val="hybridMultilevel"/>
    <w:tmpl w:val="41EED1FA"/>
    <w:lvl w:ilvl="0" w:tplc="08090001">
      <w:start w:val="1"/>
      <w:numFmt w:val="bullet"/>
      <w:lvlText w:val=""/>
      <w:lvlJc w:val="left"/>
      <w:pPr>
        <w:ind w:left="470" w:hanging="360"/>
      </w:pPr>
      <w:rPr>
        <w:rFonts w:hint="default" w:ascii="Symbol" w:hAnsi="Symbol"/>
      </w:rPr>
    </w:lvl>
    <w:lvl w:ilvl="1" w:tplc="08090003" w:tentative="1">
      <w:start w:val="1"/>
      <w:numFmt w:val="bullet"/>
      <w:lvlText w:val="o"/>
      <w:lvlJc w:val="left"/>
      <w:pPr>
        <w:ind w:left="1190" w:hanging="360"/>
      </w:pPr>
      <w:rPr>
        <w:rFonts w:hint="default" w:ascii="Courier New" w:hAnsi="Courier New" w:cs="Courier New"/>
      </w:rPr>
    </w:lvl>
    <w:lvl w:ilvl="2" w:tplc="08090005" w:tentative="1">
      <w:start w:val="1"/>
      <w:numFmt w:val="bullet"/>
      <w:lvlText w:val=""/>
      <w:lvlJc w:val="left"/>
      <w:pPr>
        <w:ind w:left="1910" w:hanging="360"/>
      </w:pPr>
      <w:rPr>
        <w:rFonts w:hint="default" w:ascii="Wingdings" w:hAnsi="Wingdings"/>
      </w:rPr>
    </w:lvl>
    <w:lvl w:ilvl="3" w:tplc="08090001" w:tentative="1">
      <w:start w:val="1"/>
      <w:numFmt w:val="bullet"/>
      <w:lvlText w:val=""/>
      <w:lvlJc w:val="left"/>
      <w:pPr>
        <w:ind w:left="2630" w:hanging="360"/>
      </w:pPr>
      <w:rPr>
        <w:rFonts w:hint="default" w:ascii="Symbol" w:hAnsi="Symbol"/>
      </w:rPr>
    </w:lvl>
    <w:lvl w:ilvl="4" w:tplc="08090003" w:tentative="1">
      <w:start w:val="1"/>
      <w:numFmt w:val="bullet"/>
      <w:lvlText w:val="o"/>
      <w:lvlJc w:val="left"/>
      <w:pPr>
        <w:ind w:left="3350" w:hanging="360"/>
      </w:pPr>
      <w:rPr>
        <w:rFonts w:hint="default" w:ascii="Courier New" w:hAnsi="Courier New" w:cs="Courier New"/>
      </w:rPr>
    </w:lvl>
    <w:lvl w:ilvl="5" w:tplc="08090005" w:tentative="1">
      <w:start w:val="1"/>
      <w:numFmt w:val="bullet"/>
      <w:lvlText w:val=""/>
      <w:lvlJc w:val="left"/>
      <w:pPr>
        <w:ind w:left="4070" w:hanging="360"/>
      </w:pPr>
      <w:rPr>
        <w:rFonts w:hint="default" w:ascii="Wingdings" w:hAnsi="Wingdings"/>
      </w:rPr>
    </w:lvl>
    <w:lvl w:ilvl="6" w:tplc="08090001" w:tentative="1">
      <w:start w:val="1"/>
      <w:numFmt w:val="bullet"/>
      <w:lvlText w:val=""/>
      <w:lvlJc w:val="left"/>
      <w:pPr>
        <w:ind w:left="4790" w:hanging="360"/>
      </w:pPr>
      <w:rPr>
        <w:rFonts w:hint="default" w:ascii="Symbol" w:hAnsi="Symbol"/>
      </w:rPr>
    </w:lvl>
    <w:lvl w:ilvl="7" w:tplc="08090003" w:tentative="1">
      <w:start w:val="1"/>
      <w:numFmt w:val="bullet"/>
      <w:lvlText w:val="o"/>
      <w:lvlJc w:val="left"/>
      <w:pPr>
        <w:ind w:left="5510" w:hanging="360"/>
      </w:pPr>
      <w:rPr>
        <w:rFonts w:hint="default" w:ascii="Courier New" w:hAnsi="Courier New" w:cs="Courier New"/>
      </w:rPr>
    </w:lvl>
    <w:lvl w:ilvl="8" w:tplc="08090005" w:tentative="1">
      <w:start w:val="1"/>
      <w:numFmt w:val="bullet"/>
      <w:lvlText w:val=""/>
      <w:lvlJc w:val="left"/>
      <w:pPr>
        <w:ind w:left="6230" w:hanging="360"/>
      </w:pPr>
      <w:rPr>
        <w:rFonts w:hint="default" w:ascii="Wingdings" w:hAnsi="Wingdings"/>
      </w:rPr>
    </w:lvl>
  </w:abstractNum>
  <w:abstractNum w:abstractNumId="5" w15:restartNumberingAfterBreak="0">
    <w:nsid w:val="69635BBA"/>
    <w:multiLevelType w:val="hybridMultilevel"/>
    <w:tmpl w:val="4B8EFE8C"/>
    <w:lvl w:ilvl="0" w:tplc="08090001">
      <w:start w:val="1"/>
      <w:numFmt w:val="bullet"/>
      <w:lvlText w:val=""/>
      <w:lvlJc w:val="left"/>
      <w:pPr>
        <w:ind w:left="830" w:hanging="360"/>
      </w:pPr>
      <w:rPr>
        <w:rFonts w:hint="default" w:ascii="Symbol" w:hAnsi="Symbol"/>
      </w:rPr>
    </w:lvl>
    <w:lvl w:ilvl="1" w:tplc="08090003" w:tentative="1">
      <w:start w:val="1"/>
      <w:numFmt w:val="bullet"/>
      <w:lvlText w:val="o"/>
      <w:lvlJc w:val="left"/>
      <w:pPr>
        <w:ind w:left="1550" w:hanging="360"/>
      </w:pPr>
      <w:rPr>
        <w:rFonts w:hint="default" w:ascii="Courier New" w:hAnsi="Courier New" w:cs="Courier New"/>
      </w:rPr>
    </w:lvl>
    <w:lvl w:ilvl="2" w:tplc="08090005" w:tentative="1">
      <w:start w:val="1"/>
      <w:numFmt w:val="bullet"/>
      <w:lvlText w:val=""/>
      <w:lvlJc w:val="left"/>
      <w:pPr>
        <w:ind w:left="2270" w:hanging="360"/>
      </w:pPr>
      <w:rPr>
        <w:rFonts w:hint="default" w:ascii="Wingdings" w:hAnsi="Wingdings"/>
      </w:rPr>
    </w:lvl>
    <w:lvl w:ilvl="3" w:tplc="08090001" w:tentative="1">
      <w:start w:val="1"/>
      <w:numFmt w:val="bullet"/>
      <w:lvlText w:val=""/>
      <w:lvlJc w:val="left"/>
      <w:pPr>
        <w:ind w:left="2990" w:hanging="360"/>
      </w:pPr>
      <w:rPr>
        <w:rFonts w:hint="default" w:ascii="Symbol" w:hAnsi="Symbol"/>
      </w:rPr>
    </w:lvl>
    <w:lvl w:ilvl="4" w:tplc="08090003" w:tentative="1">
      <w:start w:val="1"/>
      <w:numFmt w:val="bullet"/>
      <w:lvlText w:val="o"/>
      <w:lvlJc w:val="left"/>
      <w:pPr>
        <w:ind w:left="3710" w:hanging="360"/>
      </w:pPr>
      <w:rPr>
        <w:rFonts w:hint="default" w:ascii="Courier New" w:hAnsi="Courier New" w:cs="Courier New"/>
      </w:rPr>
    </w:lvl>
    <w:lvl w:ilvl="5" w:tplc="08090005" w:tentative="1">
      <w:start w:val="1"/>
      <w:numFmt w:val="bullet"/>
      <w:lvlText w:val=""/>
      <w:lvlJc w:val="left"/>
      <w:pPr>
        <w:ind w:left="4430" w:hanging="360"/>
      </w:pPr>
      <w:rPr>
        <w:rFonts w:hint="default" w:ascii="Wingdings" w:hAnsi="Wingdings"/>
      </w:rPr>
    </w:lvl>
    <w:lvl w:ilvl="6" w:tplc="08090001" w:tentative="1">
      <w:start w:val="1"/>
      <w:numFmt w:val="bullet"/>
      <w:lvlText w:val=""/>
      <w:lvlJc w:val="left"/>
      <w:pPr>
        <w:ind w:left="5150" w:hanging="360"/>
      </w:pPr>
      <w:rPr>
        <w:rFonts w:hint="default" w:ascii="Symbol" w:hAnsi="Symbol"/>
      </w:rPr>
    </w:lvl>
    <w:lvl w:ilvl="7" w:tplc="08090003" w:tentative="1">
      <w:start w:val="1"/>
      <w:numFmt w:val="bullet"/>
      <w:lvlText w:val="o"/>
      <w:lvlJc w:val="left"/>
      <w:pPr>
        <w:ind w:left="5870" w:hanging="360"/>
      </w:pPr>
      <w:rPr>
        <w:rFonts w:hint="default" w:ascii="Courier New" w:hAnsi="Courier New" w:cs="Courier New"/>
      </w:rPr>
    </w:lvl>
    <w:lvl w:ilvl="8" w:tplc="08090005" w:tentative="1">
      <w:start w:val="1"/>
      <w:numFmt w:val="bullet"/>
      <w:lvlText w:val=""/>
      <w:lvlJc w:val="left"/>
      <w:pPr>
        <w:ind w:left="6590" w:hanging="360"/>
      </w:pPr>
      <w:rPr>
        <w:rFonts w:hint="default" w:ascii="Wingdings" w:hAnsi="Wingdings"/>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FB93AE"/>
    <w:rsid w:val="00010F48"/>
    <w:rsid w:val="00062337"/>
    <w:rsid w:val="00071AC9"/>
    <w:rsid w:val="00076018"/>
    <w:rsid w:val="00125D30"/>
    <w:rsid w:val="00141258"/>
    <w:rsid w:val="001521BF"/>
    <w:rsid w:val="00167D70"/>
    <w:rsid w:val="001D7B94"/>
    <w:rsid w:val="001F6515"/>
    <w:rsid w:val="002F3549"/>
    <w:rsid w:val="0036418E"/>
    <w:rsid w:val="003A58FA"/>
    <w:rsid w:val="003B0EC0"/>
    <w:rsid w:val="003E324E"/>
    <w:rsid w:val="00404501"/>
    <w:rsid w:val="004C555A"/>
    <w:rsid w:val="004D6E2E"/>
    <w:rsid w:val="004F0989"/>
    <w:rsid w:val="005012FA"/>
    <w:rsid w:val="00544311"/>
    <w:rsid w:val="005B2344"/>
    <w:rsid w:val="00624D99"/>
    <w:rsid w:val="007066BC"/>
    <w:rsid w:val="00713F9D"/>
    <w:rsid w:val="00743CB6"/>
    <w:rsid w:val="00790CF7"/>
    <w:rsid w:val="00793D66"/>
    <w:rsid w:val="00861305"/>
    <w:rsid w:val="008C4379"/>
    <w:rsid w:val="008D48DA"/>
    <w:rsid w:val="008E53D0"/>
    <w:rsid w:val="00951F9B"/>
    <w:rsid w:val="009856B2"/>
    <w:rsid w:val="00990373"/>
    <w:rsid w:val="009F4E73"/>
    <w:rsid w:val="00A10510"/>
    <w:rsid w:val="00AE072B"/>
    <w:rsid w:val="00AE36EB"/>
    <w:rsid w:val="00AF4EDE"/>
    <w:rsid w:val="00B20043"/>
    <w:rsid w:val="00B36AD1"/>
    <w:rsid w:val="00B40038"/>
    <w:rsid w:val="00B56FB1"/>
    <w:rsid w:val="00B72A7D"/>
    <w:rsid w:val="00BB1BC6"/>
    <w:rsid w:val="00BF0509"/>
    <w:rsid w:val="00C15D36"/>
    <w:rsid w:val="00C57B5F"/>
    <w:rsid w:val="00C70952"/>
    <w:rsid w:val="00C80233"/>
    <w:rsid w:val="00C9223A"/>
    <w:rsid w:val="00CA0ABB"/>
    <w:rsid w:val="00D42CD6"/>
    <w:rsid w:val="00D63060"/>
    <w:rsid w:val="00D70E23"/>
    <w:rsid w:val="00D903AE"/>
    <w:rsid w:val="00DB64F5"/>
    <w:rsid w:val="00DC0689"/>
    <w:rsid w:val="00E12201"/>
    <w:rsid w:val="00E23795"/>
    <w:rsid w:val="00E55747"/>
    <w:rsid w:val="00E8ED35"/>
    <w:rsid w:val="00E90AEB"/>
    <w:rsid w:val="00EA39B5"/>
    <w:rsid w:val="00ED035F"/>
    <w:rsid w:val="00EF14A7"/>
    <w:rsid w:val="00F444DF"/>
    <w:rsid w:val="00F50423"/>
    <w:rsid w:val="00FB6F18"/>
    <w:rsid w:val="00FD2FEA"/>
    <w:rsid w:val="02AB720B"/>
    <w:rsid w:val="02AB720B"/>
    <w:rsid w:val="04208DF7"/>
    <w:rsid w:val="05CD992F"/>
    <w:rsid w:val="06F15994"/>
    <w:rsid w:val="0CB0AA7C"/>
    <w:rsid w:val="13A80279"/>
    <w:rsid w:val="1C41C3A6"/>
    <w:rsid w:val="1D35BC62"/>
    <w:rsid w:val="1ED156FA"/>
    <w:rsid w:val="1F73E055"/>
    <w:rsid w:val="206539D5"/>
    <w:rsid w:val="211534C9"/>
    <w:rsid w:val="2147C1F1"/>
    <w:rsid w:val="238B9FC0"/>
    <w:rsid w:val="2566D0C5"/>
    <w:rsid w:val="2B96B1A5"/>
    <w:rsid w:val="2D328206"/>
    <w:rsid w:val="2D3A6F8C"/>
    <w:rsid w:val="306A22C8"/>
    <w:rsid w:val="3205F329"/>
    <w:rsid w:val="35458171"/>
    <w:rsid w:val="3B9B9A98"/>
    <w:rsid w:val="497F1B6A"/>
    <w:rsid w:val="4AF08897"/>
    <w:rsid w:val="4D66B720"/>
    <w:rsid w:val="518A2D4F"/>
    <w:rsid w:val="5CBBA51F"/>
    <w:rsid w:val="5E3E4D23"/>
    <w:rsid w:val="62187740"/>
    <w:rsid w:val="639EAC14"/>
    <w:rsid w:val="64B57C2D"/>
    <w:rsid w:val="6922182B"/>
    <w:rsid w:val="6B35F888"/>
    <w:rsid w:val="6C59B8ED"/>
    <w:rsid w:val="6C6E6E81"/>
    <w:rsid w:val="6CB8A08C"/>
    <w:rsid w:val="6CC08E12"/>
    <w:rsid w:val="6FF0414E"/>
    <w:rsid w:val="6FF82ED4"/>
    <w:rsid w:val="74CB9FF7"/>
    <w:rsid w:val="74FB93AE"/>
    <w:rsid w:val="76677058"/>
    <w:rsid w:val="77420AEE"/>
    <w:rsid w:val="79787724"/>
    <w:rsid w:val="7B32F3F5"/>
    <w:rsid w:val="7C157C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1622"/>
  <w15:chartTrackingRefBased/>
  <w15:docId w15:val="{0C1253F5-69A2-491B-9D4D-454DC70A10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A58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6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EC478E12A97489AF6ABE12803E240" ma:contentTypeVersion="13" ma:contentTypeDescription="Create a new document." ma:contentTypeScope="" ma:versionID="d9262a30c56950d19a2c7dc7955abd37">
  <xsd:schema xmlns:xsd="http://www.w3.org/2001/XMLSchema" xmlns:xs="http://www.w3.org/2001/XMLSchema" xmlns:p="http://schemas.microsoft.com/office/2006/metadata/properties" xmlns:ns2="3a401267-243e-4506-a20e-5cfc6b0210d7" xmlns:ns3="98b1bd70-30ee-421a-9f61-30e5dee0d2de" targetNamespace="http://schemas.microsoft.com/office/2006/metadata/properties" ma:root="true" ma:fieldsID="ed809178063d9028ad7d3988afc878a0" ns2:_="" ns3:_="">
    <xsd:import namespace="3a401267-243e-4506-a20e-5cfc6b0210d7"/>
    <xsd:import namespace="98b1bd70-30ee-421a-9f61-30e5dee0d2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01267-243e-4506-a20e-5cfc6b021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1bd70-30ee-421a-9f61-30e5dee0d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8b1bd70-30ee-421a-9f61-30e5dee0d2de">
      <UserInfo>
        <DisplayName>Janet Spencer</DisplayName>
        <AccountId>146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55D74-9D1C-484D-B49D-7AD629DDC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01267-243e-4506-a20e-5cfc6b0210d7"/>
    <ds:schemaRef ds:uri="98b1bd70-30ee-421a-9f61-30e5dee0d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ED2C2-7EC7-4125-BC1A-A263C598864F}">
  <ds:schemaRefs>
    <ds:schemaRef ds:uri="http://schemas.microsoft.com/office/2006/metadata/properties"/>
    <ds:schemaRef ds:uri="http://schemas.microsoft.com/office/infopath/2007/PartnerControls"/>
    <ds:schemaRef ds:uri="98b1bd70-30ee-421a-9f61-30e5dee0d2de"/>
  </ds:schemaRefs>
</ds:datastoreItem>
</file>

<file path=customXml/itemProps3.xml><?xml version="1.0" encoding="utf-8"?>
<ds:datastoreItem xmlns:ds="http://schemas.openxmlformats.org/officeDocument/2006/customXml" ds:itemID="{79E5CFEE-2274-4FAE-99EA-FC1BFF0F74D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Harrison</dc:creator>
  <keywords/>
  <dc:description/>
  <lastModifiedBy>Amanda Harrison</lastModifiedBy>
  <revision>71</revision>
  <dcterms:created xsi:type="dcterms:W3CDTF">2022-04-06T09:14:00.0000000Z</dcterms:created>
  <dcterms:modified xsi:type="dcterms:W3CDTF">2022-04-07T14:03:01.7937713Z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0x01010016FEC478E12A97489AF6ABE12803E240</vt:lpwstr>
  </property>
</Properties>
</file>